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5"/>
        <w:gridCol w:w="3945"/>
      </w:tblGrid>
      <w:tr w:rsidR="006D0BB9" w:rsidRPr="006D0BB9" w:rsidTr="00CD5BF2">
        <w:tc>
          <w:tcPr>
            <w:tcW w:w="30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0BB9" w:rsidRPr="006D0BB9" w:rsidRDefault="006D0BB9" w:rsidP="006D0B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B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0BB9" w:rsidRPr="006D0BB9" w:rsidRDefault="006D0BB9" w:rsidP="006D0BB9">
            <w:pPr>
              <w:spacing w:after="12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D0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УТВЕРЖДЕНО</w:t>
            </w:r>
          </w:p>
          <w:p w:rsidR="006D0BB9" w:rsidRPr="006D0BB9" w:rsidRDefault="006D0BB9" w:rsidP="006D0BB9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D0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Приказ</w:t>
            </w:r>
          </w:p>
          <w:p w:rsidR="006D0BB9" w:rsidRPr="006D0BB9" w:rsidRDefault="006D0BB9" w:rsidP="006D0BB9">
            <w:pPr>
              <w:spacing w:after="0" w:line="2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Государственного</w:t>
            </w:r>
            <w:r w:rsidRPr="006D0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комитета по имуществу</w:t>
            </w:r>
            <w:r w:rsidRPr="006D0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Республики Беларусь</w:t>
            </w:r>
            <w:r w:rsidRPr="006D0B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17.12.2018 № 251</w:t>
            </w:r>
          </w:p>
        </w:tc>
      </w:tr>
    </w:tbl>
    <w:p w:rsidR="006D0BB9" w:rsidRPr="006D0BB9" w:rsidRDefault="006D0BB9" w:rsidP="006D0BB9">
      <w:pPr>
        <w:spacing w:before="240" w:after="240" w:line="280" w:lineRule="exact"/>
        <w:ind w:right="4394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ИНСТРУКЦИЯ</w:t>
      </w:r>
      <w:r w:rsidRPr="006D0BB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>о порядке заполнения формы ведомственной отчетности ”Отчет об использовании зданий, сооружений, изолированных помещений, находящихся в государственной собственности, а также о выполнении условий продажи таких объектов“</w:t>
      </w:r>
    </w:p>
    <w:p w:rsidR="006D0BB9" w:rsidRPr="006D0BB9" w:rsidRDefault="006D0BB9" w:rsidP="006D0BB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>ГЛАВА 1</w:t>
      </w:r>
      <w:bookmarkStart w:id="0" w:name="_GoBack"/>
      <w:bookmarkEnd w:id="0"/>
      <w:r w:rsidRPr="006D0BB9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br/>
        <w:t>ОБЩИЕ ПОЛОЖЕНИЯ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1. Ведомственную отчетность ”Отчет об использовании зданий, сооружений, изолированных помещений, находящихся в государственной собственности,</w:t>
      </w:r>
      <w:r w:rsidRPr="006D0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а также о выполнении условий продажи таких объектов“ (далее – отчет) представляют: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юридические лица, имеющие в хозяйственном ведении, оперативном управлении объекты недвижимого имущества</w:t>
      </w:r>
      <w:r w:rsidRPr="006D0BB9">
        <w:rPr>
          <w:rFonts w:ascii="Times New Roman" w:eastAsia="Times New Roman" w:hAnsi="Times New Roman" w:cs="Times New Roman"/>
          <w:sz w:val="24"/>
          <w:szCs w:val="30"/>
          <w:lang w:eastAsia="ru-RU"/>
        </w:rPr>
        <w:t>*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6D0BB9">
        <w:rPr>
          <w:rFonts w:ascii="Times New Roman" w:eastAsia="Times New Roman" w:hAnsi="Times New Roman" w:cs="Times New Roman"/>
          <w:color w:val="FFFFFF"/>
          <w:sz w:val="30"/>
          <w:szCs w:val="30"/>
          <w:vertAlign w:val="superscript"/>
          <w:lang w:eastAsia="ru-RU"/>
        </w:rPr>
        <w:footnoteReference w:id="1"/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находящиеся в государственной (республиканской и коммунальной) собственности (далее – юридические лица), а также акционерные общества, созданные в процессе преобразования арендных предприятий, коллективных (народных) предприятий, государственных предприятий, государственных унитарных предприятий и приватизации арендных предприятий и республиканские государственно-общественные объединения, которым объекты недвижимого имущества, находящиеся в государственной (республиканской и коммунальной) собственности, переданы в</w:t>
      </w:r>
      <w:proofErr w:type="gramEnd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proofErr w:type="gram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безвозмездное пользование (далее – акционерные общества и республиканские государственно-общественные объединения</w:t>
      </w:r>
      <w:r w:rsidRPr="006D0BB9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footnoteReference w:customMarkFollows="1" w:id="2"/>
        <w:t>**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proofErr w:type="gramEnd"/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Отчет представляется в электронном виде и на бумажном носителе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порядке и в сроки, предусмотренные на титульном листе формы отчета.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2. Акционерные общества и республиканские государственно-общественные объединения представляют отчет соответствующему республиканскому органу государственного управления и иной государственной организации, подчиненной Правительству Республики Беларусь, государственному органу, государственной организации, не входящим в структуру Правительства Республики Беларусь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(далее – органы государственного управления), районному (городскому), областному и Минскому городскому исполнительному комитету, являющемуся ссудодателем.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целей отчета под областным исполнительным комитетом понимаются его структурные подразделения с правами юридического лица, и входящие в его структуру организации, созданные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для осуществления управленческих функций, в том числе выступающие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качестве ссудодателей при передаче недвижимого имущества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безвозмездное пользование акционерным обществам и республиканским государственно-общественным объединениям, и имеющие в подчинении (в составе, системе) респондентов данной отчетности.</w:t>
      </w:r>
      <w:proofErr w:type="gramEnd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Указанные лица представляют сводный отчет на бумажном и электронном носителе в соответствующий комитет государственного имущества областного исполнительного комитета не позднее 25-го числа месяца, следующего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за отчетным периодом.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целей отчета под Минским городским исполнительным комитетом понимаются его структурные подразделения с правами юридического лица, администрации районов в городе Минске и входящие в его структуру организации, созданные для осуществления управленческих функций, в том числе выступающие в качестве ссудодателей при передаче недвижимого имущества в безвозмездное пользование акционерным обществам и республиканским государственно-общественным объединениям, и имеющие в подчинении (в составе, системе) респондентов</w:t>
      </w:r>
      <w:proofErr w:type="gramEnd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данной отчетности. Указанные лица представляют сводный отчет на бумажном и электронном носителе в комитет государственного имущества Минского городского исполнительного комитета не позднее 25-го числа месяца, следующего за отчетным периодом.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Отчет не представляют юридические лица, в отношении которых принято решение о ликвидации или об открытии ликвидационного производства в производстве по делу об экономической несостоятельности (банкротстве).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3. </w:t>
      </w:r>
      <w:proofErr w:type="gram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Органы государственного управления, районные (городские), областные и Минский городской исполнительные комитеты представляют сводный отчет в целом по органу государственного управления, включая данные по юридическим лицам, указанным в пункте 1 настоящей Инструкции и подчиненным (входящим в состав, систему) органу государственного управления, ссудополучателям и первичные данные по аппарату управления.</w:t>
      </w:r>
      <w:proofErr w:type="gramEnd"/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Комитеты государственного имущества областных, Минского городского исполнительных комитетов представляют сводные данные в разрезе областей (г. Минска) и районов.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4. Органы государственного управления и районные (городские), областные и Минский городской исполнительные комитеты представляют Государственному комитету по имуществу Республики Беларусь сводный отчет.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 Данные отчета отражаются в </w:t>
      </w:r>
      <w:proofErr w:type="gram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тысячах рублей</w:t>
      </w:r>
      <w:proofErr w:type="gramEnd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тремя знаками после запятой, в квадратных метрах – с двумя знаками после запятой.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6. В отчете не отражаются данные о жилых зданиях, кроме информации о нежилых помещениях в жилых зданиях.</w:t>
      </w:r>
    </w:p>
    <w:p w:rsidR="006D0BB9" w:rsidRPr="006D0BB9" w:rsidRDefault="006D0BB9" w:rsidP="006D0BB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>ГЛАВА 2</w:t>
      </w:r>
      <w:r w:rsidRPr="006D0BB9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br/>
        <w:t>ПОРЯДОК ЗАПОЛНЕНИЯ РАЗДЕЛА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D0BB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6D0BB9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 xml:space="preserve"> </w:t>
      </w:r>
      <w:r w:rsidRPr="006D0BB9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”</w:t>
      </w:r>
      <w:r w:rsidRPr="006D0BB9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>ОТЧЕТА об использовании зданий, сооружений, изолированных помещений, находящихся в государственной собственности</w:t>
      </w:r>
      <w:r w:rsidRPr="006D0BB9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“</w:t>
      </w:r>
      <w:r w:rsidRPr="006D0BB9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 xml:space="preserve"> ТАБЛИЦЫ 1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7. В графах</w:t>
      </w:r>
      <w:proofErr w:type="gram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</w:t>
      </w:r>
      <w:proofErr w:type="gramEnd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1–8 отражаются данные о зданиях, сооружениях, изолированных помещениях, </w:t>
      </w:r>
      <w:proofErr w:type="spell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машино</w:t>
      </w:r>
      <w:proofErr w:type="spellEnd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-местах, их частях, сданных 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в аренду, переданных в безвозмездное пользование, числящихся 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в бухгалтерском учете в составе основных средств (далее, если 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не определено иное, – объекты).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8. Сведения о неиспользуемых и законсервированных объектах отражаются в графах</w:t>
      </w:r>
      <w:proofErr w:type="gram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</w:t>
      </w:r>
      <w:proofErr w:type="gramEnd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, 1 и 9–11. При этом в указанных графах не отражаются данные: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неиспользуемых и непригодных для эксплуатации объектах бывших военных городков, находящихся в хозяйственном ведении 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или оперативном управлении организации, в соответствии с перечнем согласно приложению к Указу Президента Республики Беларусь 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от 17 августа 2010 г. № 428 ”О неиспользуемых и непригодных 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для эксплуатации объектах бывших военных городков“ (Национальный реестр правовых актов Республики Беларусь, 2010 г., № 201, 1/11892) (далее – Указ № 428);</w:t>
      </w:r>
      <w:proofErr w:type="gramEnd"/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 неиспользуемых и непригодных к эксплуатации объектах бывших военных городков, которые нецелесообразно вовлекать в хозяйственный оборот либо сносить, в соответствии с перечнями, утвержденными областными исполнительными комитетами по согласованию с Министерством по чрезвычайным ситуациям Республики Беларусь и Министерством обороны Республики Беларусь во исполнение пункта 3 названного Указа;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об объектах, расположенных на территориях, подвергшихся радиоактивному загрязнению (зоны эвакуации (отчуждения), зоны первоочередного отселения и зоны последующего отселения, с которых отселено население в соответствии с законодательством);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неиспользуемых специфических сооружениях (их частях), 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в которых отсутствуют стены, пол, потолок (эстакады, резервуары, </w:t>
      </w:r>
      <w:proofErr w:type="spell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битумохранилища</w:t>
      </w:r>
      <w:proofErr w:type="spellEnd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, площадки, посадочные платформы, полигоны, пешеходные переходы, тоннели, крыши зданий и сооружений, фасады, железнодорожные пути и другое);</w:t>
      </w:r>
      <w:proofErr w:type="gramEnd"/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об объектах, в которых проводится капитальный ремонт, перепрофилирование, реконструкция;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об объектах незавершенного строительства.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9. В графе</w:t>
      </w:r>
      <w:proofErr w:type="gram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</w:t>
      </w:r>
      <w:proofErr w:type="gramEnd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указываются сведения: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о юридическом лице: наименование, почтовый адрес, учетный номер плательщика (далее – УНП), номер телефона;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 объекте, сданном в аренду, переданном в безвозмездное пользование, неиспользуемом или законсервированном: наименование объекта, полный почтовый адрес объекта, инвентарный номер 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соответствии с данными единого государственного регистра недвижимого имущества, прав на него и сделок с ним (далее – регистр недвижимости), а в случае если объект не зарегистрирован – инвентарный номер по данным бухгалтерского учета;</w:t>
      </w:r>
      <w:proofErr w:type="gramEnd"/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о юридическом лице: полное наименование, УНП арендатора или ссудополучателя.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</w:t>
      </w:r>
      <w:proofErr w:type="gram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proofErr w:type="gramEnd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если арендатором (ссудополучателем) является физическое лицо, вместо полного наименования и УНП отражается его фамилия, собственное имя и отчество (при его наличии), номер и серия паспорта.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Органы государственного управления при формировании сводного отчета перед отражением сведений об объектах конкретного юридического лица один раз указывают сведения о данном юридическом лице, подчиненном (входящем в состав, систему) органу государственного управления, или ссудополучателе (наименование, полный почтовый адрес, УНП, номер телефона).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10. В графе 1 отражается общая площадь объекта, в котором имеются площади, сданные в аренду, переданные в безвозмездное пользование, неиспользуемые или законсервированные. При наличии 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жилом здании нежилых помещений в графе 1 отражается только общая сумма площадей нежилых помещений жилого здания.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В графе 1 не отражается общая площадь специфических сооружений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(их частей), в которых отсутствуют стены, пол, потолок (эстакады, резервуары, </w:t>
      </w:r>
      <w:proofErr w:type="spell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битумохранилища</w:t>
      </w:r>
      <w:proofErr w:type="spellEnd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, площадки, посадочные платформы, полигоны, пешеходные переходы, тоннели, крыши зданий и сооружений, фасады, железнодорожные пути и другое), при сдаче их в аренду, передаче в безвозмездное пользование.</w:t>
      </w:r>
      <w:proofErr w:type="gramEnd"/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11. В графах 2 и 3 отражается соответственно площадь, переданная в безвозмездное пользование и (или) сданная в аренду, в случае действия такого договора на конец отчетного периода включительно.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графах 2 и 3 не отражается площадь, переданная в безвозмездное пользование и (или) сданная в аренду, в случаях: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истечения срока действия договора аренды до конца отчетного периода;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заключения договора на условиях почасовой аренды (пользования);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сдачи в аренду либо передачи в безвозмездное пользование специфических сооружений (их частей), в которых отсутствуют стены, пол, потолок (эстакады, резервуары, </w:t>
      </w:r>
      <w:proofErr w:type="spell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битумохранилища</w:t>
      </w:r>
      <w:proofErr w:type="spellEnd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, площадки, посадочные платформы, полигоны, пешеходные переходы, тоннели, крыши зданий и сооружений, фасады, железнодорожные пути и другое).</w:t>
      </w:r>
      <w:proofErr w:type="gramEnd"/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Информация по договорам безвозмездного пользования, срок действия которых истек до конца отчетного периода, в отчете 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не отражается.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12. В графе 4 указываются номер договора аренды (безвозмездного пользования), заключенного с каждым арендатором (ссудополучателем), и дата начала и окончания срока его действия.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13. В графе 5 отражается сумма арендной платы, полученной арендодателем от каждого арендатора в течение отчетного периода, согласно данным бухгалтерского учета.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наличия у одного арендатора на основании одного договора аренды нескольких арендуемых помещений в разных объектах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или нескольких объектов, то арендная плата по такому договору отражается в целом и указывается по одному из арендуемых объектов.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14. В графе 6 отражается сумма просроченной задолженности арендатора перед арендодателем по арендной плате с момента начала действия договора аренды на конец отчетного периода.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15. В графе 7 по строке ”Всего“ отражается сумма арендной платы, перечисленная арендодателем в бюджет в целом по организации (органу 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государственного управления) в течение отчетного периода, согласно данным бухгалтерского учета.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графе 8 по строке ”Всего“ отражается сумма задолженности организации (органа государственного управления) перед бюджетом по перечислению в соответствии с законодательством средств, полученных от сдачи в аренду объектов, находящихся в государственной собственности, и оставшихся после вычета сумм, определенных законодательством (далее – средства), на конец отчетного периода. Сумма средств, начисленная за последний месяц отчетного периода 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и подлежащая перечислению в бюджет не позднее 22-го числа месяца, следующего за </w:t>
      </w:r>
      <w:proofErr w:type="gram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отчетным</w:t>
      </w:r>
      <w:proofErr w:type="gramEnd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, в графе 8 не отражается.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16. В графе 9 по каждому объекту отражается отдельно неиспользуемая площадь и отдельно площадь законсервированного объекта.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В графе 10 указывается характеристика неиспользуемых и законсервированных объектов: вид объекта (отдельно стоящий или часть), этажность отдельно стоящего объекта или номер этажа, на котором расположен объект, наличие транспортной инфраструктуры, центрального отопления, канализации, водоснабжения, электроснабжения, телефона, материал стен, с какого времени не используется или законсервирован (число, месяц, год – </w:t>
      </w:r>
      <w:proofErr w:type="spell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хх.хх</w:t>
      </w:r>
      <w:proofErr w:type="gram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.х</w:t>
      </w:r>
      <w:proofErr w:type="gramEnd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ххх</w:t>
      </w:r>
      <w:proofErr w:type="spellEnd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18. В графе 11 указываются предложения по дальнейшему использованию объектов, характеристика которых приводится в графе 10. Для заполнения графы 11 применяется следующая кодировка: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1 – сдача в аренду;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2 – продажа;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3 – передача в частную собственность;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4 – консервация;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5 – передача в коммунальную собственность или передача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ее пределах;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6 – передача в республиканскую собственность или передача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ее пределах;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7 – передача в безвозмездное пользование;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8 – реконструкция, перепрофилирование, капитальный ремонт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(с указанием даты их начала – </w:t>
      </w:r>
      <w:proofErr w:type="spell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хх.хх</w:t>
      </w:r>
      <w:proofErr w:type="gram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.х</w:t>
      </w:r>
      <w:proofErr w:type="gramEnd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ххх</w:t>
      </w:r>
      <w:proofErr w:type="spellEnd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);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9 – списание (снос, демонтаж) (с указанием даты начала работ – </w:t>
      </w:r>
      <w:proofErr w:type="spell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хх.хх</w:t>
      </w:r>
      <w:proofErr w:type="gram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.х</w:t>
      </w:r>
      <w:proofErr w:type="gramEnd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ххх</w:t>
      </w:r>
      <w:proofErr w:type="spellEnd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);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10 – иное предложение по использованию объекта (указать).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19. По строке ”Всего“: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в графах 2, 3, 5, 6 отражается сумма данных по всем строкам;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в графах 7 и 8 отражается информация в целом по организации;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 графе 9 – отдельно общая площадь по неиспользуемым и отдельно по законсервированным объектам.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Органы государственного управления в сводном отчете отражают итоговые данные по каждому юридическому лицу, подчиненному (входящему в состав, систему) органу государственного управления, ссудополучателю, по аппарату управления и в целом по органу государственного управления.</w:t>
      </w:r>
    </w:p>
    <w:p w:rsidR="006D0BB9" w:rsidRPr="006D0BB9" w:rsidRDefault="006D0BB9" w:rsidP="006D0BB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</w:pPr>
    </w:p>
    <w:p w:rsidR="006D0BB9" w:rsidRPr="006D0BB9" w:rsidRDefault="006D0BB9" w:rsidP="006D0BB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 xml:space="preserve">ГЛАВА 3 </w:t>
      </w:r>
      <w:r w:rsidRPr="006D0BB9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br/>
        <w:t>ПОРЯДОК ЗАПОЛНЕНИЯ раздела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D0BB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6D0BB9"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  <w:t xml:space="preserve"> ”СПРАВОЧНАЯ ИНФОРМАЦИЯ“ ТАБЛИЦЫ 2</w:t>
      </w:r>
    </w:p>
    <w:p w:rsidR="006D0BB9" w:rsidRPr="006D0BB9" w:rsidRDefault="006D0BB9" w:rsidP="006D0BB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По строке 01:</w:t>
      </w:r>
    </w:p>
    <w:p w:rsidR="006D0BB9" w:rsidRPr="006D0BB9" w:rsidRDefault="006D0BB9" w:rsidP="006D0BB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юридические лица отражают общую площадь капитальных строений (зданий, сооружений), изолированных помещений, </w:t>
      </w:r>
      <w:proofErr w:type="spell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машино</w:t>
      </w:r>
      <w:proofErr w:type="spellEnd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-мест,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их частей, в том числе нежилых помещений в жилых зданиях, находящихся в государственной собственности и принадлежащих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им на праве хозяйственного ведения или оперативного управления,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целом по организации;</w:t>
      </w:r>
    </w:p>
    <w:p w:rsidR="006D0BB9" w:rsidRPr="006D0BB9" w:rsidRDefault="006D0BB9" w:rsidP="006D0BB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акционерные общества и республиканские государственно-общественные объединения отражают общую площадь капитальных строений (зданий, сооружений), изолированных помещений, </w:t>
      </w:r>
      <w:proofErr w:type="spell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машино</w:t>
      </w:r>
      <w:proofErr w:type="spellEnd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-мест, их частей, в том числе нежилых помещений в жилых зданиях, переданных им в безвозмездное пользование, в целом по организации;</w:t>
      </w:r>
    </w:p>
    <w:p w:rsidR="006D0BB9" w:rsidRPr="006D0BB9" w:rsidRDefault="006D0BB9" w:rsidP="006D0BB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органы государственного управления отражают общую площадь капитальных строений (зданий, сооружений), изолированных помещений, </w:t>
      </w:r>
      <w:proofErr w:type="spell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машино</w:t>
      </w:r>
      <w:proofErr w:type="spellEnd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-мест, их частей, в том числе нежилых помещений в жилых зданиях, находящихся в государственной собственности и закрепленных за ними на праве оперативного управления, принадлежащих на праве хозяйственного ведения или оперативного управления юридическим лицам, подчиненным (входящим в состав, систему) органу государственного управления, а также переданных в безвозмездное пользование акционерным</w:t>
      </w:r>
      <w:proofErr w:type="gramEnd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обществам и республиканским государственно-общественным объединениям, в целом по органу государственного управления.</w:t>
      </w:r>
    </w:p>
    <w:p w:rsidR="006D0BB9" w:rsidRPr="006D0BB9" w:rsidRDefault="006D0BB9" w:rsidP="006D0BB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21. </w:t>
      </w:r>
      <w:proofErr w:type="gram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строке 02 отражается общая площадь неиспользуемых и непригодных для эксплуатации объектов бывших военных городков согласно приложению к Указу № 428 и объектов бывших военных городков, которые нецелесообразно вовлекать в хозяйственный оборот либо сносить, согласно перечням, утвержденным облисполкомами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по согласованию с Министерством по чрезвычайным ситуациям Республики Беларусь и Министерством обороны Республики Беларусь.</w:t>
      </w:r>
      <w:proofErr w:type="gramEnd"/>
    </w:p>
    <w:p w:rsidR="006D0BB9" w:rsidRPr="006D0BB9" w:rsidRDefault="006D0BB9" w:rsidP="006D0BB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22. По строке 03 отражается общая площадь объектов, расположенных на территориях, подвергшихся радиоактивному загрязнению (зоны эвакуации (отчуждения), зоны первоочередного отселения и зоны последующего отселения, с которых отселено население в соответствии с законодательством).</w:t>
      </w:r>
    </w:p>
    <w:p w:rsidR="006D0BB9" w:rsidRPr="006D0BB9" w:rsidRDefault="006D0BB9" w:rsidP="006D0BB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23. Общая площадь объектов, отражаемая по строкам 02 и 03, не включается в состав общей площади, отражаемой по строке 01.</w:t>
      </w:r>
    </w:p>
    <w:p w:rsidR="006D0BB9" w:rsidRPr="006D0BB9" w:rsidRDefault="006D0BB9" w:rsidP="006D0BB9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24. </w:t>
      </w:r>
      <w:proofErr w:type="gram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таблице 2 не отражаются данные о сборно-разборных и передвижных зданиях и сооружениях, в том числе о вагонах (контейнерах), их частях, объектах незавершенного строительства, специфических сооружениях (их частях), в которых отсутствуют стены, пол, потолок (эстакады, резервуары, </w:t>
      </w:r>
      <w:proofErr w:type="spell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битумохранилища</w:t>
      </w:r>
      <w:proofErr w:type="spellEnd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, площадки, посадочные платформы, полигоны, пешеходные переходы, тоннели, крыши зданий и сооружений, фасады, железнодорожные пути и другое).</w:t>
      </w:r>
      <w:proofErr w:type="gramEnd"/>
    </w:p>
    <w:p w:rsidR="006D0BB9" w:rsidRPr="006D0BB9" w:rsidRDefault="006D0BB9" w:rsidP="006D0BB9">
      <w:pPr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4</w:t>
      </w:r>
    </w:p>
    <w:p w:rsidR="006D0BB9" w:rsidRPr="006D0BB9" w:rsidRDefault="006D0BB9" w:rsidP="006D0BB9">
      <w:pPr>
        <w:spacing w:after="240" w:line="240" w:lineRule="auto"/>
        <w:ind w:firstLine="56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ПОРЯДОК ЗАПОЛНЕНИЯ РАЗДЕЛА </w:t>
      </w:r>
      <w:r w:rsidRPr="006D0BB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II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”СВЕДЕНИЯ ОБ ИСПОЛНЕНИИ ДОГОВОРОВ КУПЛИ-ПРОДАЖИ ГОСУДАРСТВЕННОГО НЕДВИЖИМОГО ИМУЩЕСТВА, ПРОДАННОГО НА АУКЦИОНАХ С УСТАНОВЛЕНИЕМ НАЧАЛЬНОЙ ЦЕНЫ, РАВНОЙ ОДНОЙ БАЗОВОЙ ВЕЛИЧИНЕ, ОПРЕДЕЛЕННОЙ ЗАКОНОДАТЕЛЬСТВОМ И (ИЛИ) ПРОДАННОГО С УСЛОВИЯМИ“ ТАБЛИЦЫ 3</w:t>
      </w:r>
    </w:p>
    <w:p w:rsidR="006D0BB9" w:rsidRPr="006D0BB9" w:rsidRDefault="006D0BB9" w:rsidP="006D0BB9">
      <w:pPr>
        <w:spacing w:after="0" w:line="233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Информация в таблице 3 предоставляется по договорам купли-продажи государственного недвижимого имущества, проданного на аукционах с установлением начальной цены, равной одной базовой величине, определенной законодательством, а также проданного с условиями</w:t>
      </w:r>
      <w:r w:rsidRPr="006D0BB9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footnoteReference w:customMarkFollows="1" w:id="3"/>
        <w:t>*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договоры купли-продажи).</w:t>
      </w:r>
    </w:p>
    <w:p w:rsidR="006D0BB9" w:rsidRPr="006D0BB9" w:rsidRDefault="006D0BB9" w:rsidP="006D0BB9">
      <w:pPr>
        <w:spacing w:after="0" w:line="233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В отчет включается информация по всем неисполненным договорам купли-продажи, а также по исполненным за 2018 год и отчетный период.</w:t>
      </w:r>
      <w:proofErr w:type="gramEnd"/>
    </w:p>
    <w:p w:rsidR="006D0BB9" w:rsidRPr="006D0BB9" w:rsidRDefault="006D0BB9" w:rsidP="006D0BB9">
      <w:pPr>
        <w:spacing w:after="0" w:line="233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26. Раздел </w:t>
      </w:r>
      <w:r w:rsidRPr="006D0BB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II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отчета предоставляется один раз в полугодие нарастающим итогом.</w:t>
      </w:r>
    </w:p>
    <w:p w:rsidR="006D0BB9" w:rsidRPr="006D0BB9" w:rsidRDefault="006D0BB9" w:rsidP="006D0BB9">
      <w:pPr>
        <w:spacing w:after="0" w:line="233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 В графе 2 отражаются данные о зданиях, сооружениях, изолированных помещениях, </w:t>
      </w:r>
      <w:proofErr w:type="spell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машино</w:t>
      </w:r>
      <w:proofErr w:type="spellEnd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-местах, их частях, проданных на аукционах с установлением начальной цены, равной одной базовой 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величине, определенной законодательством, а также с условиями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(далее, если не определено иное, – объекты продажи) (наименование имущества, его местонахождение, инвентарный номер в соответствии с данными регистра недвижимости).</w:t>
      </w:r>
    </w:p>
    <w:p w:rsidR="006D0BB9" w:rsidRPr="006D0BB9" w:rsidRDefault="006D0BB9" w:rsidP="006D0BB9">
      <w:pPr>
        <w:spacing w:after="0" w:line="233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28. В графе 3 отражаются данные о покупателе (юридическом лице, индивидуальном предпринимателе): наименование, почтовый адрес, УНП, номер телефона.</w:t>
      </w:r>
    </w:p>
    <w:p w:rsidR="006D0BB9" w:rsidRPr="006D0BB9" w:rsidRDefault="006D0BB9" w:rsidP="006D0BB9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 покупателем является физическое лицо, то в графе 3 вместо полного наименования и УНП отражается его фамилия, собственное имя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 отчество (при его наличии), номер и серия паспорта.</w:t>
      </w:r>
    </w:p>
    <w:p w:rsidR="006D0BB9" w:rsidRPr="006D0BB9" w:rsidRDefault="006D0BB9" w:rsidP="006D0BB9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29. В графе 4 указывается дата заключения договора купли-продажи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и дата его государственной регистрации (число, месяц, год – </w:t>
      </w:r>
      <w:proofErr w:type="spell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хх.хх</w:t>
      </w:r>
      <w:proofErr w:type="gram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.х</w:t>
      </w:r>
      <w:proofErr w:type="gramEnd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ххх</w:t>
      </w:r>
      <w:proofErr w:type="spellEnd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/ </w:t>
      </w:r>
      <w:proofErr w:type="spell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хх.хх.хххх</w:t>
      </w:r>
      <w:proofErr w:type="spellEnd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:rsidR="006D0BB9" w:rsidRPr="006D0BB9" w:rsidRDefault="006D0BB9" w:rsidP="006D0BB9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Информация в графе предоставляется по годам, в которых были заключены договоры купли-продажи в хронологическом порядке.</w:t>
      </w:r>
    </w:p>
    <w:p w:rsidR="006D0BB9" w:rsidRPr="006D0BB9" w:rsidRDefault="006D0BB9" w:rsidP="006D0BB9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30. В графе 5 указывается оценочная стоимость имущества при выставлении имущества на аукцион.</w:t>
      </w:r>
    </w:p>
    <w:p w:rsidR="006D0BB9" w:rsidRPr="006D0BB9" w:rsidRDefault="006D0BB9" w:rsidP="006D0BB9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31. В графе 6</w:t>
      </w:r>
      <w:r w:rsidRPr="006D0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отражается цена продажи на аукционе государственного недвижимого имущества (</w:t>
      </w:r>
      <w:proofErr w:type="spell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ххх</w:t>
      </w:r>
      <w:proofErr w:type="gram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,х</w:t>
      </w:r>
      <w:proofErr w:type="gramEnd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proofErr w:type="spellEnd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D0BB9">
        <w:rPr>
          <w:rFonts w:ascii="Times New Roman" w:eastAsia="Times New Roman" w:hAnsi="Times New Roman" w:cs="Times New Roman"/>
          <w:sz w:val="30"/>
          <w:szCs w:val="30"/>
          <w:vertAlign w:val="subscript"/>
          <w:lang w:eastAsia="ru-RU"/>
        </w:rPr>
        <w:t>б/в (р)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:rsidR="006D0BB9" w:rsidRPr="006D0BB9" w:rsidRDefault="006D0BB9" w:rsidP="006D0BB9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заполнения графы 6 применяется следующая кодировка:</w:t>
      </w:r>
    </w:p>
    <w:p w:rsidR="006D0BB9" w:rsidRPr="006D0BB9" w:rsidRDefault="006D0BB9" w:rsidP="006D0BB9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б/</w:t>
      </w:r>
      <w:proofErr w:type="gram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proofErr w:type="gramEnd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proofErr w:type="gram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</w:t>
      </w:r>
      <w:proofErr w:type="gramEnd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продаже объекта по начальной цене, равной базовой величине;</w:t>
      </w:r>
    </w:p>
    <w:p w:rsidR="006D0BB9" w:rsidRPr="006D0BB9" w:rsidRDefault="006D0BB9" w:rsidP="006D0BB9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proofErr w:type="gramEnd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при предоставлении рассрочки.</w:t>
      </w:r>
    </w:p>
    <w:p w:rsidR="006D0BB9" w:rsidRPr="006D0BB9" w:rsidRDefault="006D0BB9" w:rsidP="006D0BB9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32. В графе 7</w:t>
      </w:r>
      <w:r w:rsidRPr="006D0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указывается сумма денежных средств, оплаченная покупателем согласно договору купли-продажи на дату составления отчета.</w:t>
      </w:r>
    </w:p>
    <w:p w:rsidR="006D0BB9" w:rsidRPr="006D0BB9" w:rsidRDefault="006D0BB9" w:rsidP="006D0BB9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В графе 8</w:t>
      </w:r>
      <w:r w:rsidRPr="006D0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указывается сумма задолженности покупателя 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по оплате государственного имущества на дату составления отчета.</w:t>
      </w:r>
    </w:p>
    <w:p w:rsidR="006D0BB9" w:rsidRPr="006D0BB9" w:rsidRDefault="006D0BB9" w:rsidP="006D0BB9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34. В графе 9</w:t>
      </w:r>
      <w:r w:rsidRPr="006D0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указываются обязательства покупателя, установленные договором купли-продажи.</w:t>
      </w:r>
    </w:p>
    <w:p w:rsidR="006D0BB9" w:rsidRPr="006D0BB9" w:rsidRDefault="006D0BB9" w:rsidP="006D0BB9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35. В графе 10</w:t>
      </w:r>
      <w:r w:rsidRPr="006D0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указывается срок выполнения условий, установленных договором купли-продажи (число, месяц, год – </w:t>
      </w:r>
      <w:proofErr w:type="spell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хх.хх</w:t>
      </w:r>
      <w:proofErr w:type="gram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.х</w:t>
      </w:r>
      <w:proofErr w:type="gramEnd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ххх</w:t>
      </w:r>
      <w:proofErr w:type="spellEnd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:rsidR="006D0BB9" w:rsidRPr="006D0BB9" w:rsidRDefault="006D0BB9" w:rsidP="006D0BB9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36. В графе 11</w:t>
      </w:r>
      <w:r w:rsidRPr="006D0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указывается фактическая дата выполнения покупателем условий договора купли-продажи (число, месяц, год – </w:t>
      </w:r>
      <w:proofErr w:type="spell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хх.хх</w:t>
      </w:r>
      <w:proofErr w:type="gram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.х</w:t>
      </w:r>
      <w:proofErr w:type="gramEnd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ххх</w:t>
      </w:r>
      <w:proofErr w:type="spellEnd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 </w:t>
      </w:r>
      <w:proofErr w:type="spell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хххх.хх.хх</w:t>
      </w:r>
      <w:proofErr w:type="spellEnd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:rsidR="006D0BB9" w:rsidRPr="006D0BB9" w:rsidRDefault="006D0BB9" w:rsidP="006D0BB9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37. В графе 12</w:t>
      </w:r>
      <w:r w:rsidRPr="006D0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отражаются меры, принимаемые продавцом государственного имущества к недобросовестным покупателям этого имущества (например, дата подачи иска в суд (число, месяц, год – </w:t>
      </w:r>
      <w:proofErr w:type="spell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хх.хх</w:t>
      </w:r>
      <w:proofErr w:type="gram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.х</w:t>
      </w:r>
      <w:proofErr w:type="gramEnd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ххх</w:t>
      </w:r>
      <w:proofErr w:type="spellEnd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), выставленные штрафные санкции, возвращено в государственную собственность (число, месяц, год – </w:t>
      </w:r>
      <w:proofErr w:type="spell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хх.хх.хххх</w:t>
      </w:r>
      <w:proofErr w:type="spellEnd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) и т.п.).</w:t>
      </w:r>
    </w:p>
    <w:p w:rsidR="006D0BB9" w:rsidRPr="006D0BB9" w:rsidRDefault="006D0BB9" w:rsidP="006D0BB9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38. В графе 13</w:t>
      </w:r>
      <w:r w:rsidRPr="006D0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указывается фактическое количество рабочих мест, созданных покупателем на базе приобретенного государственного имущества.</w:t>
      </w:r>
    </w:p>
    <w:p w:rsidR="006D0BB9" w:rsidRPr="006D0BB9" w:rsidRDefault="006D0BB9" w:rsidP="006D0BB9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39. В графе 14</w:t>
      </w:r>
      <w:r w:rsidRPr="006D0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указывается сумма денежных сре</w:t>
      </w:r>
      <w:proofErr w:type="gramStart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дств в б</w:t>
      </w:r>
      <w:proofErr w:type="gramEnd"/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елорусских рублях, вложенных покупателем в приобретенное государственное имущество.</w:t>
      </w:r>
    </w:p>
    <w:p w:rsidR="006D0BB9" w:rsidRPr="006D0BB9" w:rsidRDefault="006D0BB9" w:rsidP="006D0BB9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40. В конце таблицы отчет подписывается руководителем организации, лицом, ответственным за составление отчета, с указанием даты составления отчета.</w:t>
      </w:r>
    </w:p>
    <w:p w:rsidR="006D0BB9" w:rsidRPr="006D0BB9" w:rsidRDefault="006D0BB9" w:rsidP="006D0BB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0BB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</w:t>
      </w: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BB9" w:rsidRPr="006D0BB9" w:rsidRDefault="006D0BB9" w:rsidP="006D0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B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 Терминология, применяемая в настоящей Инструкции, используется только для целей заполнения отчета.</w:t>
      </w:r>
    </w:p>
    <w:p w:rsidR="006D0BB9" w:rsidRPr="006D0BB9" w:rsidRDefault="006D0BB9" w:rsidP="006D0BB9">
      <w:pPr>
        <w:rPr>
          <w:rFonts w:ascii="Times New Roman" w:eastAsia="Calibri" w:hAnsi="Times New Roman" w:cs="Times New Roman"/>
          <w:sz w:val="24"/>
          <w:szCs w:val="24"/>
        </w:rPr>
      </w:pPr>
    </w:p>
    <w:p w:rsidR="00336716" w:rsidRDefault="00336716"/>
    <w:sectPr w:rsidR="00336716" w:rsidSect="006D0BB9">
      <w:headerReference w:type="default" r:id="rId7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05C" w:rsidRDefault="00BF205C" w:rsidP="006D0BB9">
      <w:pPr>
        <w:spacing w:after="0" w:line="240" w:lineRule="auto"/>
      </w:pPr>
      <w:r>
        <w:separator/>
      </w:r>
    </w:p>
  </w:endnote>
  <w:endnote w:type="continuationSeparator" w:id="0">
    <w:p w:rsidR="00BF205C" w:rsidRDefault="00BF205C" w:rsidP="006D0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05C" w:rsidRDefault="00BF205C" w:rsidP="006D0BB9">
      <w:pPr>
        <w:spacing w:after="0" w:line="240" w:lineRule="auto"/>
      </w:pPr>
      <w:r>
        <w:separator/>
      </w:r>
    </w:p>
  </w:footnote>
  <w:footnote w:type="continuationSeparator" w:id="0">
    <w:p w:rsidR="00BF205C" w:rsidRDefault="00BF205C" w:rsidP="006D0BB9">
      <w:pPr>
        <w:spacing w:after="0" w:line="240" w:lineRule="auto"/>
      </w:pPr>
      <w:r>
        <w:continuationSeparator/>
      </w:r>
    </w:p>
  </w:footnote>
  <w:footnote w:id="1">
    <w:p w:rsidR="006D0BB9" w:rsidRPr="005104D7" w:rsidRDefault="006D0BB9" w:rsidP="006D0BB9">
      <w:pPr>
        <w:pStyle w:val="a3"/>
        <w:spacing w:line="280" w:lineRule="exact"/>
        <w:jc w:val="both"/>
        <w:rPr>
          <w:rFonts w:ascii="Times New Roman" w:hAnsi="Times New Roman"/>
          <w:spacing w:val="-8"/>
          <w:sz w:val="24"/>
          <w:szCs w:val="24"/>
        </w:rPr>
      </w:pPr>
      <w:r w:rsidRPr="00790997">
        <w:rPr>
          <w:rStyle w:val="a5"/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  <w:szCs w:val="24"/>
        </w:rPr>
        <w:t> </w:t>
      </w:r>
      <w:r w:rsidRPr="005104D7">
        <w:rPr>
          <w:rFonts w:ascii="Times New Roman" w:hAnsi="Times New Roman"/>
          <w:spacing w:val="-8"/>
          <w:sz w:val="24"/>
          <w:szCs w:val="24"/>
        </w:rPr>
        <w:t xml:space="preserve">Под объектами недвижимого имущества для целей настоящей Инструкции понимаются капитальные строения (здания, сооружения), изолированные помещения, </w:t>
      </w:r>
      <w:proofErr w:type="spellStart"/>
      <w:r w:rsidRPr="005104D7">
        <w:rPr>
          <w:rFonts w:ascii="Times New Roman" w:hAnsi="Times New Roman"/>
          <w:spacing w:val="-8"/>
          <w:sz w:val="24"/>
          <w:szCs w:val="24"/>
        </w:rPr>
        <w:t>машино</w:t>
      </w:r>
      <w:proofErr w:type="spellEnd"/>
      <w:r w:rsidRPr="005104D7">
        <w:rPr>
          <w:rFonts w:ascii="Times New Roman" w:hAnsi="Times New Roman"/>
          <w:spacing w:val="-8"/>
          <w:sz w:val="24"/>
          <w:szCs w:val="24"/>
        </w:rPr>
        <w:t>-места, их части.</w:t>
      </w:r>
    </w:p>
  </w:footnote>
  <w:footnote w:id="2">
    <w:p w:rsidR="006D0BB9" w:rsidRPr="005104D7" w:rsidRDefault="006D0BB9" w:rsidP="006D0BB9">
      <w:pPr>
        <w:pStyle w:val="a3"/>
        <w:spacing w:line="280" w:lineRule="exact"/>
        <w:jc w:val="both"/>
        <w:rPr>
          <w:rFonts w:ascii="Times New Roman" w:hAnsi="Times New Roman"/>
          <w:spacing w:val="-8"/>
          <w:sz w:val="24"/>
          <w:szCs w:val="24"/>
        </w:rPr>
      </w:pPr>
      <w:r w:rsidRPr="005104D7">
        <w:rPr>
          <w:rStyle w:val="a5"/>
          <w:rFonts w:ascii="Times New Roman" w:hAnsi="Times New Roman"/>
          <w:spacing w:val="-8"/>
          <w:sz w:val="24"/>
          <w:szCs w:val="24"/>
        </w:rPr>
        <w:t>**</w:t>
      </w:r>
      <w:r w:rsidRPr="005104D7">
        <w:rPr>
          <w:rFonts w:ascii="Times New Roman" w:hAnsi="Times New Roman"/>
          <w:spacing w:val="-8"/>
          <w:sz w:val="24"/>
          <w:szCs w:val="24"/>
        </w:rPr>
        <w:t> </w:t>
      </w:r>
      <w:proofErr w:type="gramStart"/>
      <w:r w:rsidRPr="005104D7">
        <w:rPr>
          <w:rFonts w:ascii="Times New Roman" w:hAnsi="Times New Roman"/>
          <w:spacing w:val="-8"/>
          <w:sz w:val="24"/>
          <w:szCs w:val="24"/>
        </w:rPr>
        <w:t xml:space="preserve">Для целей </w:t>
      </w:r>
      <w:r>
        <w:rPr>
          <w:rFonts w:ascii="Times New Roman" w:hAnsi="Times New Roman"/>
          <w:spacing w:val="-8"/>
          <w:sz w:val="24"/>
          <w:szCs w:val="24"/>
        </w:rPr>
        <w:t xml:space="preserve">раздела </w:t>
      </w:r>
      <w:r w:rsidRPr="008F730D">
        <w:rPr>
          <w:rFonts w:ascii="Times New Roman" w:hAnsi="Times New Roman"/>
          <w:spacing w:val="-8"/>
          <w:sz w:val="24"/>
          <w:szCs w:val="24"/>
        </w:rPr>
        <w:t xml:space="preserve">II </w:t>
      </w:r>
      <w:r w:rsidRPr="005104D7">
        <w:rPr>
          <w:rFonts w:ascii="Times New Roman" w:hAnsi="Times New Roman"/>
          <w:spacing w:val="-8"/>
          <w:sz w:val="24"/>
          <w:szCs w:val="24"/>
        </w:rPr>
        <w:t>настоящей Инструкции под юридическими лицами понимаются, в том числе юридические лица, являющиеся продавцами государственного имущества, проданного</w:t>
      </w:r>
      <w:r>
        <w:rPr>
          <w:rFonts w:ascii="Times New Roman" w:hAnsi="Times New Roman"/>
          <w:spacing w:val="-8"/>
          <w:sz w:val="24"/>
          <w:szCs w:val="24"/>
        </w:rPr>
        <w:t xml:space="preserve"> в </w:t>
      </w:r>
      <w:r w:rsidRPr="005104D7">
        <w:rPr>
          <w:rFonts w:ascii="Times New Roman" w:hAnsi="Times New Roman"/>
          <w:spacing w:val="-8"/>
          <w:sz w:val="24"/>
          <w:szCs w:val="24"/>
        </w:rPr>
        <w:t>соответствии с Указом Президента Республики Беларусь от 27 февраля 2007 г. № 108</w:t>
      </w:r>
      <w:r>
        <w:rPr>
          <w:rFonts w:ascii="Times New Roman" w:hAnsi="Times New Roman"/>
          <w:spacing w:val="-8"/>
          <w:sz w:val="24"/>
          <w:szCs w:val="24"/>
        </w:rPr>
        <w:br/>
      </w:r>
      <w:r w:rsidRPr="005104D7">
        <w:rPr>
          <w:rFonts w:ascii="Times New Roman" w:hAnsi="Times New Roman"/>
          <w:spacing w:val="-8"/>
          <w:sz w:val="24"/>
          <w:szCs w:val="24"/>
        </w:rPr>
        <w:t>”О некоторых мерах по вовлечению в хозяйственный оборот неиспользуемого государственного имущества“ (Национальный реестр правовых актов Республики Беларусь, 2007 г., № 56, 1/8392), Указом Президента Республики Беларусь от</w:t>
      </w:r>
      <w:proofErr w:type="gramEnd"/>
      <w:r w:rsidRPr="005104D7">
        <w:rPr>
          <w:rFonts w:ascii="Times New Roman" w:hAnsi="Times New Roman"/>
          <w:spacing w:val="-8"/>
          <w:sz w:val="24"/>
          <w:szCs w:val="24"/>
        </w:rPr>
        <w:t xml:space="preserve"> 4 июля 2012 г. № 294 ”О порядке распоряжения государственным имуществом“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104D7">
        <w:rPr>
          <w:rFonts w:ascii="Times New Roman" w:hAnsi="Times New Roman"/>
          <w:spacing w:val="-8"/>
          <w:sz w:val="24"/>
          <w:szCs w:val="24"/>
        </w:rPr>
        <w:t>(Национальный правовой Интернет-портал, 06.0</w:t>
      </w:r>
      <w:r>
        <w:rPr>
          <w:rFonts w:ascii="Times New Roman" w:hAnsi="Times New Roman"/>
          <w:spacing w:val="-8"/>
          <w:sz w:val="24"/>
          <w:szCs w:val="24"/>
        </w:rPr>
        <w:t>7</w:t>
      </w:r>
      <w:r w:rsidRPr="005104D7">
        <w:rPr>
          <w:rFonts w:ascii="Times New Roman" w:hAnsi="Times New Roman"/>
          <w:spacing w:val="-8"/>
          <w:sz w:val="24"/>
          <w:szCs w:val="24"/>
        </w:rPr>
        <w:t>.2012, 1/13593),</w:t>
      </w:r>
      <w:r>
        <w:rPr>
          <w:rFonts w:ascii="Times New Roman" w:hAnsi="Times New Roman"/>
          <w:spacing w:val="-8"/>
          <w:sz w:val="24"/>
          <w:szCs w:val="24"/>
        </w:rPr>
        <w:br/>
      </w:r>
      <w:r w:rsidRPr="005104D7">
        <w:rPr>
          <w:rFonts w:ascii="Times New Roman" w:hAnsi="Times New Roman"/>
          <w:spacing w:val="-8"/>
          <w:sz w:val="24"/>
          <w:szCs w:val="24"/>
        </w:rPr>
        <w:t>а также предусмотренным законодательством порядком распоря</w:t>
      </w:r>
      <w:r>
        <w:rPr>
          <w:rFonts w:ascii="Times New Roman" w:hAnsi="Times New Roman"/>
          <w:spacing w:val="-8"/>
          <w:sz w:val="24"/>
          <w:szCs w:val="24"/>
        </w:rPr>
        <w:t>жения имуществом, находящимся в </w:t>
      </w:r>
      <w:r w:rsidRPr="005104D7">
        <w:rPr>
          <w:rFonts w:ascii="Times New Roman" w:hAnsi="Times New Roman"/>
          <w:spacing w:val="-8"/>
          <w:sz w:val="24"/>
          <w:szCs w:val="24"/>
        </w:rPr>
        <w:t>собственности соответствующих административно-территориальных единиц, аналогичном порядку, установленному Указом № 294.</w:t>
      </w:r>
    </w:p>
  </w:footnote>
  <w:footnote w:id="3">
    <w:p w:rsidR="006D0BB9" w:rsidRPr="00A15F26" w:rsidRDefault="006D0BB9" w:rsidP="006D0BB9">
      <w:pPr>
        <w:pStyle w:val="a3"/>
        <w:spacing w:line="280" w:lineRule="exact"/>
        <w:jc w:val="both"/>
        <w:rPr>
          <w:rFonts w:ascii="Times New Roman" w:hAnsi="Times New Roman"/>
          <w:sz w:val="24"/>
        </w:rPr>
      </w:pPr>
      <w:r w:rsidRPr="00B159E8">
        <w:rPr>
          <w:rStyle w:val="a5"/>
          <w:rFonts w:ascii="Times New Roman" w:hAnsi="Times New Roman"/>
          <w:sz w:val="24"/>
          <w:szCs w:val="24"/>
        </w:rPr>
        <w:t>*</w:t>
      </w:r>
      <w:r w:rsidRPr="00B159E8">
        <w:rPr>
          <w:rFonts w:ascii="Times New Roman" w:hAnsi="Times New Roman"/>
          <w:sz w:val="24"/>
          <w:szCs w:val="24"/>
        </w:rPr>
        <w:t> </w:t>
      </w:r>
      <w:r w:rsidRPr="00A15F26">
        <w:rPr>
          <w:rFonts w:ascii="Times New Roman" w:hAnsi="Times New Roman"/>
          <w:sz w:val="24"/>
        </w:rPr>
        <w:t xml:space="preserve">Под </w:t>
      </w:r>
      <w:r>
        <w:rPr>
          <w:rFonts w:ascii="Times New Roman" w:hAnsi="Times New Roman"/>
          <w:sz w:val="24"/>
        </w:rPr>
        <w:t>условиями</w:t>
      </w:r>
      <w:r w:rsidRPr="00A15F26">
        <w:rPr>
          <w:rFonts w:ascii="Times New Roman" w:hAnsi="Times New Roman"/>
          <w:sz w:val="24"/>
        </w:rPr>
        <w:t xml:space="preserve"> для целей настоящего отчета понимаются </w:t>
      </w:r>
      <w:r>
        <w:rPr>
          <w:rFonts w:ascii="Times New Roman" w:hAnsi="Times New Roman"/>
          <w:sz w:val="24"/>
        </w:rPr>
        <w:t>условия, установленные договором купли-продажи покупателю объекта продажи: осуществление предпринимательской деятельности, создание рабочих мест, вовлечение в хозяйственный оборот и иные.</w:t>
      </w:r>
    </w:p>
    <w:p w:rsidR="006D0BB9" w:rsidRPr="001209FC" w:rsidRDefault="006D0BB9" w:rsidP="006D0BB9">
      <w:pPr>
        <w:pStyle w:val="a3"/>
        <w:rPr>
          <w:rFonts w:ascii="Times New Roman" w:hAnsi="Times New Roman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3885289"/>
      <w:docPartObj>
        <w:docPartGallery w:val="Page Numbers (Top of Page)"/>
        <w:docPartUnique/>
      </w:docPartObj>
    </w:sdtPr>
    <w:sdtContent>
      <w:p w:rsidR="006D0BB9" w:rsidRDefault="006D0BB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6D0BB9" w:rsidRDefault="006D0BB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D2B"/>
    <w:rsid w:val="00336716"/>
    <w:rsid w:val="006D0BB9"/>
    <w:rsid w:val="00BF205C"/>
    <w:rsid w:val="00D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D0BB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D0BB9"/>
    <w:rPr>
      <w:sz w:val="20"/>
      <w:szCs w:val="20"/>
    </w:rPr>
  </w:style>
  <w:style w:type="character" w:styleId="a5">
    <w:name w:val="footnote reference"/>
    <w:uiPriority w:val="99"/>
    <w:rsid w:val="006D0BB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D0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0BB9"/>
  </w:style>
  <w:style w:type="paragraph" w:styleId="a8">
    <w:name w:val="footer"/>
    <w:basedOn w:val="a"/>
    <w:link w:val="a9"/>
    <w:uiPriority w:val="99"/>
    <w:unhideWhenUsed/>
    <w:rsid w:val="006D0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0B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D0BB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D0BB9"/>
    <w:rPr>
      <w:sz w:val="20"/>
      <w:szCs w:val="20"/>
    </w:rPr>
  </w:style>
  <w:style w:type="character" w:styleId="a5">
    <w:name w:val="footnote reference"/>
    <w:uiPriority w:val="99"/>
    <w:rsid w:val="006D0BB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D0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0BB9"/>
  </w:style>
  <w:style w:type="paragraph" w:styleId="a8">
    <w:name w:val="footer"/>
    <w:basedOn w:val="a"/>
    <w:link w:val="a9"/>
    <w:uiPriority w:val="99"/>
    <w:unhideWhenUsed/>
    <w:rsid w:val="006D0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0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2848</Words>
  <Characters>16238</Characters>
  <Application>Microsoft Office Word</Application>
  <DocSecurity>0</DocSecurity>
  <Lines>135</Lines>
  <Paragraphs>38</Paragraphs>
  <ScaleCrop>false</ScaleCrop>
  <Company/>
  <LinksUpToDate>false</LinksUpToDate>
  <CharactersWithSpaces>19048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Губаревич</dc:creator>
  <cp:keywords/>
  <dc:description/>
  <cp:lastModifiedBy>Губаревич</cp:lastModifiedBy>
  <cp:revision>2</cp:revision>
  <dcterms:created xsi:type="dcterms:W3CDTF">2019-01-29T13:41:00Z</dcterms:created>
  <dcterms:modified xsi:type="dcterms:W3CDTF">2019-01-29T13:44:00Z</dcterms:modified>
</cp:coreProperties>
</file>