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20" w:type="dxa"/>
        <w:jc w:val="right"/>
        <w:tblLook w:val="04A0" w:firstRow="1" w:lastRow="0" w:firstColumn="1" w:lastColumn="0" w:noHBand="0" w:noVBand="1"/>
      </w:tblPr>
      <w:tblGrid>
        <w:gridCol w:w="2520"/>
      </w:tblGrid>
      <w:tr w:rsidR="00481263" w:rsidRPr="00A11CCE" w14:paraId="792C5EDA" w14:textId="77777777" w:rsidTr="00481263">
        <w:trPr>
          <w:trHeight w:val="420"/>
          <w:jc w:val="right"/>
        </w:trPr>
        <w:tc>
          <w:tcPr>
            <w:tcW w:w="2520" w:type="dxa"/>
            <w:vAlign w:val="center"/>
            <w:hideMark/>
          </w:tcPr>
          <w:p w14:paraId="39728385" w14:textId="77777777" w:rsidR="00481263" w:rsidRPr="00A11CCE" w:rsidRDefault="00481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AB630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Приложение 1</w:t>
            </w:r>
          </w:p>
        </w:tc>
      </w:tr>
    </w:tbl>
    <w:p w14:paraId="363FD3B9" w14:textId="77777777" w:rsidR="00481263" w:rsidRPr="00464878" w:rsidRDefault="00481263" w:rsidP="004812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ОТЧЕТ </w:t>
      </w:r>
    </w:p>
    <w:p w14:paraId="49AA23DE" w14:textId="36BFF20A" w:rsidR="00481263" w:rsidRPr="00464878" w:rsidRDefault="00481263" w:rsidP="004812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Государственного комитета по имуществу </w:t>
      </w:r>
      <w:r w:rsidRPr="0046487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 результатах реализации </w:t>
      </w:r>
      <w:r w:rsidRPr="00213F30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</w:t>
      </w:r>
      <w:r w:rsidR="00C376CE" w:rsidRPr="00213F30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213F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213F30" w:rsidRPr="00213F30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4648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6487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мероприятий Государственной программы </w:t>
      </w:r>
      <w:r w:rsidRPr="00464878">
        <w:rPr>
          <w:rFonts w:ascii="Times New Roman" w:hAnsi="Times New Roman" w:cs="Times New Roman"/>
          <w:sz w:val="30"/>
          <w:szCs w:val="30"/>
        </w:rPr>
        <w:t>”</w:t>
      </w:r>
      <w:r w:rsidRPr="00464878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Земельно-имущественные отношения, геодезическая и картографическая деятельность</w:t>
      </w:r>
      <w:r w:rsidRPr="00464878">
        <w:rPr>
          <w:rFonts w:ascii="Times New Roman" w:hAnsi="Times New Roman" w:cs="Times New Roman"/>
          <w:sz w:val="30"/>
          <w:szCs w:val="30"/>
        </w:rPr>
        <w:t>“</w:t>
      </w:r>
      <w:r w:rsidRPr="004648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6487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2021</w:t>
      </w:r>
      <w:r w:rsidR="00E326D1" w:rsidRPr="00464878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464878">
        <w:rPr>
          <w:rFonts w:ascii="Times New Roman" w:eastAsia="Times New Roman" w:hAnsi="Times New Roman" w:cs="Times New Roman"/>
          <w:sz w:val="30"/>
          <w:szCs w:val="30"/>
          <w:lang w:eastAsia="ru-RU"/>
        </w:rPr>
        <w:t>2025 годы</w:t>
      </w:r>
    </w:p>
    <w:p w14:paraId="1F2ED650" w14:textId="77777777" w:rsidR="00481263" w:rsidRPr="00464878" w:rsidRDefault="00481263" w:rsidP="004812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40DFD8" w14:textId="77777777" w:rsidR="009B79CA" w:rsidRPr="00FB5C00" w:rsidRDefault="00AB5B29" w:rsidP="00F85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C0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Государственной программой</w:t>
      </w:r>
      <w:r w:rsidR="009B79CA" w:rsidRPr="00FB5C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79CA" w:rsidRPr="00FB5C00">
        <w:rPr>
          <w:rFonts w:ascii="Times New Roman" w:hAnsi="Times New Roman" w:cs="Times New Roman"/>
          <w:sz w:val="30"/>
          <w:szCs w:val="30"/>
        </w:rPr>
        <w:t>”</w:t>
      </w:r>
      <w:r w:rsidR="009B79CA" w:rsidRPr="00FB5C00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Земельно-имущественные отношения, геодезическая и картографическая деятельность</w:t>
      </w:r>
      <w:r w:rsidR="009B79CA" w:rsidRPr="00FB5C00">
        <w:rPr>
          <w:rFonts w:ascii="Times New Roman" w:hAnsi="Times New Roman" w:cs="Times New Roman"/>
          <w:sz w:val="30"/>
          <w:szCs w:val="30"/>
        </w:rPr>
        <w:t>“</w:t>
      </w:r>
      <w:r w:rsidR="009B79CA" w:rsidRPr="00FB5C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2021–2025 годы</w:t>
      </w:r>
      <w:r w:rsidRPr="00FB5C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B5C0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предусмотрена </w:t>
      </w:r>
      <w:r w:rsidRPr="00FB5C0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реализация мероприятий</w:t>
      </w:r>
      <w:r w:rsidRPr="00FB5C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рамках </w:t>
      </w:r>
      <w:r w:rsidRPr="00FB5C0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семи</w:t>
      </w:r>
      <w:r w:rsidRPr="00FB5C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задач: </w:t>
      </w:r>
    </w:p>
    <w:p w14:paraId="65145954" w14:textId="77777777" w:rsidR="009B79CA" w:rsidRPr="00FB5C00" w:rsidRDefault="009B79CA" w:rsidP="00F85756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B5C00">
        <w:rPr>
          <w:rStyle w:val="word-wrapper"/>
          <w:rFonts w:eastAsia="Arial"/>
          <w:sz w:val="30"/>
          <w:szCs w:val="30"/>
        </w:rPr>
        <w:t>развитие геодезии и картографии (задача 1);</w:t>
      </w:r>
    </w:p>
    <w:p w14:paraId="58B3CEDF" w14:textId="77777777" w:rsidR="009B79CA" w:rsidRPr="00FB5C00" w:rsidRDefault="009B79CA" w:rsidP="00F85756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B5C00">
        <w:rPr>
          <w:rStyle w:val="word-wrapper"/>
          <w:rFonts w:eastAsia="Arial"/>
          <w:sz w:val="30"/>
          <w:szCs w:val="30"/>
        </w:rPr>
        <w:t>развитие системы ДЗЗ (задача 2);</w:t>
      </w:r>
    </w:p>
    <w:p w14:paraId="0514154F" w14:textId="77777777" w:rsidR="009B79CA" w:rsidRPr="00FB5C00" w:rsidRDefault="009B79CA" w:rsidP="00F85756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B5C00">
        <w:rPr>
          <w:rStyle w:val="word-wrapper"/>
          <w:rFonts w:eastAsia="Arial"/>
          <w:sz w:val="30"/>
          <w:szCs w:val="30"/>
        </w:rPr>
        <w:t>развитие землеустройства (задача 3);</w:t>
      </w:r>
    </w:p>
    <w:p w14:paraId="6E82386F" w14:textId="77777777" w:rsidR="009B79CA" w:rsidRPr="00FB5C00" w:rsidRDefault="009B79CA" w:rsidP="00F85756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B5C00">
        <w:rPr>
          <w:rStyle w:val="word-wrapper"/>
          <w:rFonts w:eastAsia="Arial"/>
          <w:sz w:val="30"/>
          <w:szCs w:val="30"/>
        </w:rPr>
        <w:t>кадастровая оценка (задача 4);</w:t>
      </w:r>
    </w:p>
    <w:p w14:paraId="14BBF822" w14:textId="77777777" w:rsidR="009B79CA" w:rsidRPr="00FB5C00" w:rsidRDefault="009B79CA" w:rsidP="00F85756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B5C00">
        <w:rPr>
          <w:rStyle w:val="word-wrapper"/>
          <w:rFonts w:eastAsia="Arial"/>
          <w:sz w:val="30"/>
          <w:szCs w:val="30"/>
        </w:rPr>
        <w:t>развитие государственного земельного кадастра (задача 5);</w:t>
      </w:r>
    </w:p>
    <w:p w14:paraId="0A2AE2EF" w14:textId="77777777" w:rsidR="009B79CA" w:rsidRPr="00FB5C00" w:rsidRDefault="009B79CA" w:rsidP="00F85756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B5C00">
        <w:rPr>
          <w:rStyle w:val="word-wrapper"/>
          <w:rFonts w:eastAsia="Arial"/>
          <w:sz w:val="30"/>
          <w:szCs w:val="30"/>
        </w:rPr>
        <w:t>развитие оценочной деятельности (задача 6);</w:t>
      </w:r>
    </w:p>
    <w:p w14:paraId="2A508F3E" w14:textId="77777777" w:rsidR="009B79CA" w:rsidRDefault="009B79CA" w:rsidP="00F85756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rFonts w:eastAsia="Arial"/>
          <w:sz w:val="30"/>
          <w:szCs w:val="30"/>
        </w:rPr>
      </w:pPr>
      <w:r w:rsidRPr="00FB5C00">
        <w:rPr>
          <w:rStyle w:val="word-wrapper"/>
          <w:rFonts w:eastAsia="Arial"/>
          <w:sz w:val="30"/>
          <w:szCs w:val="30"/>
        </w:rPr>
        <w:t>развитие системы имущественных отношений (задача 7).</w:t>
      </w:r>
    </w:p>
    <w:p w14:paraId="38C02520" w14:textId="297537EC" w:rsidR="00AA2FC8" w:rsidRPr="00FB5C00" w:rsidRDefault="00AA2FC8" w:rsidP="00F85756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rStyle w:val="word-wrapper"/>
          <w:rFonts w:eastAsia="Arial"/>
          <w:sz w:val="30"/>
          <w:szCs w:val="30"/>
        </w:rPr>
        <w:t>В отчетном периоде запланировано к выполнению 12 мероприятий, из которых 11 выполнены в полном объеме, 1 мероприятие не выполнялось.</w:t>
      </w:r>
    </w:p>
    <w:p w14:paraId="5B8101D0" w14:textId="77777777" w:rsidR="00AB5B29" w:rsidRPr="00FB5C00" w:rsidRDefault="00FE7EC9" w:rsidP="00F85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5C0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1. </w:t>
      </w:r>
      <w:r w:rsidR="00CC53CC" w:rsidRPr="00FB5C0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Развитие геодезии и картографии</w:t>
      </w:r>
      <w:r w:rsidR="00AB5B29" w:rsidRPr="00FB5C0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="00AB5B29" w:rsidRPr="00FB5C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F2F8145" w14:textId="01858F71" w:rsidR="00AB5B29" w:rsidRPr="00464878" w:rsidRDefault="001773C4" w:rsidP="00F85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реализации данного мероприятия </w:t>
      </w:r>
      <w:r w:rsidR="00B3789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проведены</w:t>
      </w:r>
      <w:r w:rsidR="00AB5B2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работы по поддержанию в актуальном состоянии государственной геодезической сети, созданию государственной гравиметрической сети, геодезических и нивелирных сетей сгущения в</w:t>
      </w:r>
      <w:r w:rsidR="009B79C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B5B2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населенных пунктах, плотность и точность которых обеспечивают создание и обновление государственных топографических карт и</w:t>
      </w:r>
      <w:r w:rsidR="005B3BB6" w:rsidRPr="00EC23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5366BE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государственных топографических </w:t>
      </w:r>
      <w:r w:rsidR="00AB5B2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планов всего масштабного ряда</w:t>
      </w:r>
      <w:r w:rsidR="005366BE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D4304E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B5B2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топографических планов населенных пунктов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1CBD4ED6" w14:textId="61932E32" w:rsidR="00C376CE" w:rsidRPr="00C376CE" w:rsidRDefault="001773C4" w:rsidP="00C3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</w:t>
      </w:r>
      <w:r w:rsid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авершен</w:t>
      </w:r>
      <w:r w:rsidR="00AB5B29" w:rsidRPr="00B3789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комплекс работ по созданию государственной гравиметрической сети 1 класса. 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течение 2023 года </w:t>
      </w:r>
      <w:r w:rsid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выполнены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гравиметрические измерения на</w:t>
      </w:r>
      <w:r w:rsid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пунктах гравиметрической сети 1 класса, производилась привязка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гравиметрических пунктов к пунктам государственной геодезической сети,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выполнена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камеральная обработка результатов измерений, систематизация материалов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 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составлен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технический отчет. В июне 2023 года начаты работы по сгущению государственной гравиметрической сети – созданию государственной гравиметрической сети 2 класса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4158F5B6" w14:textId="4F5672C8" w:rsidR="001773C4" w:rsidRPr="001773C4" w:rsidRDefault="001773C4" w:rsidP="001773C4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Справочно.</w:t>
      </w:r>
    </w:p>
    <w:p w14:paraId="5C7F25CE" w14:textId="4F0A3532" w:rsidR="00F84A16" w:rsidRPr="001773C4" w:rsidRDefault="001773C4" w:rsidP="001773C4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В</w:t>
      </w:r>
      <w:r w:rsidR="00AB5B29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сего </w:t>
      </w:r>
      <w:r w:rsidR="00667E4B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выполнены гравиметрические связи для 9 пунктов основной гравиметрической сети 1</w:t>
      </w:r>
      <w:r w:rsidR="009B79CA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</w:t>
      </w:r>
      <w:r w:rsidR="00667E4B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класса и 7</w:t>
      </w:r>
      <w:r w:rsidR="00A7081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7</w:t>
      </w:r>
      <w:r w:rsidR="00667E4B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пунктов гравиметрической сети 1 класса, произведена привязка гравиметрических пунктов к пунктам государственной геодезической сети, в том числе</w:t>
      </w:r>
      <w:r w:rsidR="00B3789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:</w:t>
      </w:r>
      <w:r w:rsidR="00667E4B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</w:t>
      </w:r>
      <w:r w:rsidR="00F84A16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в</w:t>
      </w:r>
      <w:r w:rsidR="0015051E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2022 г</w:t>
      </w:r>
      <w:r w:rsidR="00F84A16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оду</w:t>
      </w:r>
      <w:r w:rsidR="00AB5B29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выполнены гравиметрические связи для </w:t>
      </w:r>
      <w:r w:rsidR="0036358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1</w:t>
      </w:r>
      <w:r w:rsidR="00AB5B29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пункт</w:t>
      </w:r>
      <w:r w:rsidR="0036358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а</w:t>
      </w:r>
      <w:r w:rsidR="00AB5B29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основной гравиметрической сети 1</w:t>
      </w:r>
      <w:r w:rsidR="00B3789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</w:t>
      </w:r>
      <w:r w:rsidR="00AB5B29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класса и </w:t>
      </w:r>
      <w:r w:rsidR="00F84A16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57</w:t>
      </w:r>
      <w:r w:rsidR="00AB5B29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пунктов</w:t>
      </w:r>
      <w:r w:rsidR="00746BD4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гравиметрической сети 1 класса</w:t>
      </w:r>
      <w:r w:rsidR="00F84A16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, произведена привязка </w:t>
      </w:r>
      <w:r w:rsidR="00F84A16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lastRenderedPageBreak/>
        <w:t>гравиметрических пунктов к пунктам государственной геодезической сети</w:t>
      </w:r>
      <w:r w:rsidR="00B3789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; в</w:t>
      </w:r>
      <w:r w:rsidR="00E9519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2021 год</w:t>
      </w:r>
      <w:r w:rsidR="00C376CE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у</w:t>
      </w:r>
      <w:r w:rsidR="00E9519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выполнены гравиметрические связи для 8 пунктов основной гравиметрической сети 1 класса и 18 пунктов гравиметрической сети 1 класса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.</w:t>
      </w:r>
    </w:p>
    <w:p w14:paraId="302581C8" w14:textId="77777777" w:rsidR="001773C4" w:rsidRDefault="001773C4" w:rsidP="00AB5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</w:t>
      </w:r>
      <w:r w:rsid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2023 году обследовано и восстановлено 689 пунктов государственной геодезической сети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3E0D25A7" w14:textId="6EACCF00" w:rsidR="001773C4" w:rsidRPr="001773C4" w:rsidRDefault="001773C4" w:rsidP="001773C4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Справочно.</w:t>
      </w:r>
    </w:p>
    <w:p w14:paraId="14DA45DA" w14:textId="24431F1B" w:rsidR="00AB5B29" w:rsidRPr="001773C4" w:rsidRDefault="001773C4" w:rsidP="001773C4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В</w:t>
      </w:r>
      <w:r w:rsidR="00667E4B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2022 году </w:t>
      </w:r>
      <w:r w:rsidR="00B3789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обследовано и восстановлено </w:t>
      </w:r>
      <w:r w:rsidR="00F84A16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473</w:t>
      </w:r>
      <w:r w:rsidR="00AB5B29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пункт</w:t>
      </w:r>
      <w:r w:rsidR="005B3BB6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а</w:t>
      </w:r>
      <w:r w:rsidR="00AB5B29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госу</w:t>
      </w:r>
      <w:r w:rsidR="0036358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дарственной геодезической сети</w:t>
      </w:r>
      <w:r w:rsidR="00B3789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;</w:t>
      </w:r>
      <w:r w:rsidR="00AB09AA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в 2021 году обследован 361 пункт государ</w:t>
      </w:r>
      <w:r w:rsidR="00E42B36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ственной геодезической сети, по </w:t>
      </w:r>
      <w:r w:rsidR="00AB09AA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результатам обследования восстановлены 336 пунктов, 25 – утрачены</w:t>
      </w:r>
      <w:r w:rsidR="00363583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.</w:t>
      </w:r>
    </w:p>
    <w:p w14:paraId="14B672E5" w14:textId="77C21420" w:rsidR="00363583" w:rsidRPr="00EC23DC" w:rsidRDefault="006011BB" w:rsidP="00A70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="00AB09A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ыполнены </w:t>
      </w:r>
      <w:r w:rsidR="00AB09AA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работы по реконструкции геодезических сетей</w:t>
      </w:r>
      <w:r w:rsidR="00AB09A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="00AB09AA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г. Малорита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AB09AA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г. Верхнедвинск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AB09AA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г.п. Шумил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ино, г. Хойники, г. Рогачев, г. </w:t>
      </w:r>
      <w:r w:rsidR="00AB09AA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Чечерск</w:t>
      </w:r>
      <w:r w:rsid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В 2023 году</w:t>
      </w:r>
      <w:r w:rsid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завершены работы по реконструкции </w:t>
      </w:r>
      <w:r w:rsidR="00A70813" w:rsidRP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геодезических сетей г. Рогачев</w:t>
      </w:r>
      <w:r w:rsid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A70813" w:rsidRP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г. Чечерск</w:t>
      </w:r>
      <w:r w:rsid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начаты работы по </w:t>
      </w:r>
      <w:r w:rsidR="00C376CE" w:rsidRP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реконструкции геодезических сетей г. Круглое и г. Мстиславль, выполнено предпроектное обследование и составлен технический проект на выполнение работ по реконструкции геодезической сети г. Сморгонь</w:t>
      </w:r>
      <w:r w:rsid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0FBB2010" w14:textId="77777777" w:rsidR="008E183D" w:rsidRPr="008E183D" w:rsidRDefault="008E183D" w:rsidP="008E18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E18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Завершены опытно-технологические работы ”Разработка методики</w:t>
      </w:r>
      <w:r w:rsidRPr="008E18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и технологической схемы создания национальной модели</w:t>
      </w:r>
      <w:r w:rsidRPr="008E18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высот квазигеоида Республики Беларусь гравиметрическим методом“, ”Многовариантное уравнивание государственной нивелирной сети I и II классов“ и ”Разработка технологической схемы реализации геоцентрической системы отсчета координат и новой системы отсчета нормальных высот в Республике Беларусь“. Полученные результаты будут положены в основу мероприятий по переходу на геоцентрическую систему отсчета координат и новую систему отсчета нормальных высот, совместимую с Международной системой отсчета высот и обеспечивающую преемственность с ранее накопленными высотными данными.</w:t>
      </w:r>
    </w:p>
    <w:p w14:paraId="36628599" w14:textId="50C0F472" w:rsidR="00AB5B29" w:rsidRPr="00464878" w:rsidRDefault="001773C4" w:rsidP="00AB5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Обеспечено</w:t>
      </w:r>
      <w:r w:rsidR="00AB5B29" w:rsidRPr="00EC23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C37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беспрерывное </w:t>
      </w:r>
      <w:r w:rsidR="00AB5B29" w:rsidRPr="00EC23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функционирование Спутниковой системы точного </w:t>
      </w:r>
      <w:r w:rsidR="00AB5B2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позиционирования Республики Беларусь (далее – ССТП), </w:t>
      </w:r>
      <w:r w:rsidR="005B3BB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выполнялось </w:t>
      </w:r>
      <w:r w:rsidR="00F84A16" w:rsidRPr="00EC23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обновление (модернизация) постоянно действующих геодезических пунктов и</w:t>
      </w:r>
      <w:r w:rsidR="001E6E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F84A16" w:rsidRPr="00EC23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вычислительного центра ССТП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14D30AC0" w14:textId="7F5021AB" w:rsidR="001773C4" w:rsidRDefault="001773C4" w:rsidP="0072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="00AB5B2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ля </w:t>
      </w:r>
      <w:r w:rsid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поддержания в актуальном состоянии государственных</w:t>
      </w:r>
      <w:r w:rsidR="00AB5B2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топографических карт</w:t>
      </w:r>
      <w:r w:rsid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государственных топографических планов</w:t>
      </w:r>
      <w:r w:rsidR="00AB5B2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с</w:t>
      </w:r>
      <w:r w:rsidR="005B3BB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AB5B2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учетом установленной 10-летней периодичности их обновления в</w:t>
      </w:r>
      <w:r w:rsidR="005B3BB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2023 году </w:t>
      </w:r>
      <w:r w:rsidR="007273B5" w:rsidRP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созданы 50 номенклатурных листов (далее – НЛ)</w:t>
      </w:r>
      <w:r w:rsidR="007273B5" w:rsidRP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цифровой топографической карты (далее – ЦТК) масштаба 1:10 000,</w:t>
      </w:r>
      <w:r w:rsidR="007273B5" w:rsidRP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16 НЛ ЦТК масштаба 1:25 000, 71 НЛ ЦТК масштаба 1:50 000, 44 НЛ ЦТК масштаба 1:100 000, 10 НЛ ЦТК масштаба 1:200 000, 65 НЛ цифровых топографических планов масштаба 1:10 000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32A49832" w14:textId="77777777" w:rsidR="001773C4" w:rsidRDefault="001773C4" w:rsidP="001773C4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24C0B5E0" w14:textId="77777777" w:rsidR="001773C4" w:rsidRDefault="001773C4" w:rsidP="001773C4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1C4FFB66" w14:textId="6F6F87FC" w:rsidR="001773C4" w:rsidRPr="001773C4" w:rsidRDefault="001773C4" w:rsidP="001773C4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lastRenderedPageBreak/>
        <w:t>Справочно.</w:t>
      </w:r>
    </w:p>
    <w:p w14:paraId="7CAC0037" w14:textId="31831FEA" w:rsidR="00363583" w:rsidRPr="001773C4" w:rsidRDefault="001773C4" w:rsidP="001773C4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В</w:t>
      </w:r>
      <w:r w:rsidR="007273B5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</w:t>
      </w:r>
      <w:r w:rsidR="00822E0D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2022 го</w:t>
      </w:r>
      <w:r w:rsidR="007273B5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ду</w:t>
      </w:r>
      <w:r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создано</w:t>
      </w:r>
      <w:r w:rsidR="007273B5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–</w:t>
      </w:r>
      <w:r w:rsidR="00822E0D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106 </w:t>
      </w:r>
      <w:r w:rsidR="00254919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НЛ ЦТК</w:t>
      </w:r>
      <w:r w:rsidR="00822E0D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масштаба 1:50 000, 1 </w:t>
      </w:r>
      <w:r w:rsidR="00254919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НЛ ЦТК </w:t>
      </w:r>
      <w:r w:rsidR="00822E0D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1:200 000</w:t>
      </w:r>
      <w:r w:rsidR="001E6E12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; </w:t>
      </w:r>
      <w:r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в</w:t>
      </w:r>
      <w:r w:rsidR="00822E0D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</w:t>
      </w:r>
      <w:r w:rsidR="003053F4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2021 год</w:t>
      </w:r>
      <w:r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у</w:t>
      </w:r>
      <w:r w:rsidR="003053F4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создан</w:t>
      </w:r>
      <w:r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о</w:t>
      </w:r>
      <w:r w:rsidR="003053F4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105 </w:t>
      </w:r>
      <w:r w:rsidR="00C42AB7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Н</w:t>
      </w:r>
      <w:r w:rsidR="003053F4" w:rsidRPr="001773C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Л ЦТК масштаба 1:10 000, 64 НЛ ЦТК масштаба 1:25 000, 67 НЛ ЦТК масштаба 1:50 000, 8 НЛ ЦТК масштаба 1:100 000, 2 НЛ ЦТК масштаба 1:200 000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.</w:t>
      </w:r>
    </w:p>
    <w:p w14:paraId="6D9142AD" w14:textId="666CD7E8" w:rsidR="00363583" w:rsidRPr="00FD6CD5" w:rsidRDefault="001773C4" w:rsidP="00363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="00EE32FE" w:rsidRPr="00EC23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ыполнялись работы по обновлению государственной навигационной карты масштаба 1:100</w:t>
      </w:r>
      <w:r w:rsidR="002D131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EE32FE" w:rsidRPr="00EC23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000, созданию государственной навигационной карты в масштабе 1:10 000 на территорию населенных пунктов. </w:t>
      </w:r>
      <w:r w:rsidR="00363583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Покрытие </w:t>
      </w:r>
      <w:r w:rsid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</w:t>
      </w:r>
      <w:r w:rsidR="00363583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осударственной навигационной картой масштаба 1:10 000 населенных пунктов с численностью населения более 100 человек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 конец 2023 года составило 3060,31 кв. км.</w:t>
      </w:r>
      <w:r w:rsidR="00363583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</w:t>
      </w:r>
      <w:r w:rsidR="00363583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конец 2022</w:t>
      </w:r>
      <w:r w:rsidR="001E6E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363583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года 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="00363583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</w:t>
      </w:r>
      <w:r w:rsidR="002D131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E326D1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913</w:t>
      </w:r>
      <w:r w:rsidR="00363583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E326D1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C157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кв.</w:t>
      </w:r>
      <w:r w:rsidR="00621265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км.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1E7634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конец 2021</w:t>
      </w:r>
      <w:r w:rsidR="001E6E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1E7634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года 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– </w:t>
      </w:r>
      <w:r w:rsidR="001E7634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="00F633F4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1E7634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757,7 кв. км.</w:t>
      </w:r>
      <w:r w:rsidR="00FD6CD5" w:rsidRPr="00FD6C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8B7DB0F" w14:textId="7FCDE4B5" w:rsidR="00CC53CC" w:rsidRDefault="00471C7C" w:rsidP="00CC5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Обеспечено выполнение всех поручений 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Администрации Президента Республики Беларусь и Совета Министров Республики Беларусь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составлению</w:t>
      </w:r>
      <w:r w:rsidR="00EC23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издани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ю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тематических карт </w:t>
      </w:r>
      <w:r w:rsidR="00EC23D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территорию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Республики Беларусь, с учетом определяемых ими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требования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</w:t>
      </w:r>
      <w:r w:rsidR="00E42B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картографируемой территории, тематическо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му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(специально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му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содержани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ю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масштаб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формат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количеств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 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экземпляров готовой картографической продукции, а также срок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ов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выполнения работ.</w:t>
      </w:r>
      <w:r w:rsidR="003A1014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13F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2023 году </w:t>
      </w:r>
      <w:r w:rsidR="007273B5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883F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оставлено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издано </w:t>
      </w:r>
      <w:r w:rsidR="00213F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25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тематически</w:t>
      </w:r>
      <w:r w:rsidR="00213F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х</w:t>
      </w:r>
      <w:r w:rsidR="00CC53CC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ка</w:t>
      </w:r>
      <w:r w:rsidR="00EE32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рт</w:t>
      </w:r>
      <w:r w:rsidR="009B0C0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EE32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районов Республики Беларусь</w:t>
      </w:r>
      <w:r w:rsidR="001773C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174C3710" w14:textId="0B7A1299" w:rsidR="00213F30" w:rsidRPr="00213F30" w:rsidRDefault="00213F30" w:rsidP="00213F30"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213F3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Справочно.</w:t>
      </w:r>
    </w:p>
    <w:p w14:paraId="4F25C5D9" w14:textId="231E38C1" w:rsidR="00213F30" w:rsidRPr="00213F30" w:rsidRDefault="00213F30" w:rsidP="00213F30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213F3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В 2021 – 2022 годах </w:t>
      </w:r>
      <w:r w:rsidRPr="00213F3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</w:t>
      </w:r>
      <w:r w:rsidRPr="00213F30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оставлено и издано 68 тематических карт районов Республики Беларусь</w:t>
      </w:r>
    </w:p>
    <w:p w14:paraId="657C4E48" w14:textId="46B738C4" w:rsidR="007273B5" w:rsidRPr="007273B5" w:rsidRDefault="001773C4" w:rsidP="0072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7273B5" w:rsidRPr="007273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ачаты работы по обновлению и переизданию </w:t>
      </w:r>
      <w:r w:rsidR="007273B5" w:rsidRPr="007273B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Национального атласа Беларуси</w:t>
      </w:r>
      <w:r w:rsidR="007273B5" w:rsidRPr="007273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графической и цифровой формах. В 2023 году завершен первый этап указанных работ, в результате которых составлены: технический проект, макет компоновки атласа, типовые географические основы карт атласа, выполнены редакционно-подготовительные работы по 620 картам.</w:t>
      </w:r>
    </w:p>
    <w:p w14:paraId="25ACA0C1" w14:textId="12FDD257" w:rsidR="007273B5" w:rsidRDefault="001773C4" w:rsidP="00471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9A5B8F" w:rsidRPr="007163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роводились мероприятия по совершенствованию Государственного </w:t>
      </w:r>
      <w:r w:rsidR="009A5B8F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картографо-геодезического фонда Республики Беларусь </w:t>
      </w:r>
      <w:r w:rsidR="001D6A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="009A5B8F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(далее – Госкартгеофонд)</w:t>
      </w:r>
      <w:r w:rsidR="009A5B8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9A5B8F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 целью построения современной, высокотехнологичной и привлекате</w:t>
      </w:r>
      <w:r w:rsidR="00E42B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льной системы оказания услуг по </w:t>
      </w:r>
      <w:r w:rsidR="009A5B8F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предоставлению пользователям геодезических и картографических материалов и данных, в том числе в цифровом виде</w:t>
      </w:r>
      <w:r w:rsidR="00471C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471C7C" w:rsidRP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4D2F32A3" w14:textId="28610E4A" w:rsidR="006C7BF5" w:rsidRPr="007273B5" w:rsidRDefault="006C7BF5" w:rsidP="00471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Материалы Госкартгеофонда представляют собой геодезическую и картографическую основу государства и имеют общегосударственное, межотраслевого назначение. Основной задачей формирования и ведения Госкартгеофонда является предоставление его материалов для дальнейшего использования государственными органами, государственными организациями и ины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</w:t>
      </w:r>
      <w:r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организациями, индивидуальными предпринимателями в сфере их деятельности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245EE2ED" w14:textId="33EF721F" w:rsidR="009A5B8F" w:rsidRPr="00D97B61" w:rsidRDefault="009A5B8F" w:rsidP="0072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Финансирование </w:t>
      </w:r>
      <w:r w:rsidR="00471C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указанных 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осуществлялось из средств республиканского бюджета и за счет собственных средств государственного предприятия ˮБелгеодезия“.</w:t>
      </w:r>
    </w:p>
    <w:p w14:paraId="2E2C94A3" w14:textId="4D7807A0" w:rsidR="00050F5E" w:rsidRPr="00D97B61" w:rsidRDefault="00050F5E" w:rsidP="00050F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 выполнение мероприятий 1 и 2 задачи 1 Государственной программы направлено 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22 056 589,0</w:t>
      </w:r>
      <w:r w:rsidR="00E74712" w:rsidRPr="00E747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E747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рублей </w:t>
      </w:r>
      <w:r w:rsidR="00E74712" w:rsidRPr="00E747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2023 году – 7 600 694,0 рублей, 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2022 году –</w:t>
      </w:r>
      <w:r w:rsidR="00E747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85C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7 244</w:t>
      </w:r>
      <w:r w:rsid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285C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006</w:t>
      </w:r>
      <w:r w:rsid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,0</w:t>
      </w:r>
      <w:r w:rsidR="00285C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</w:t>
      </w:r>
      <w:r w:rsidR="008B103F" w:rsidRPr="008B103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2021 году –</w:t>
      </w:r>
      <w:r w:rsidR="00D226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</w:t>
      </w:r>
      <w:r w:rsidR="00383C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211</w:t>
      </w:r>
      <w:r w:rsidR="00383CDB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889,0</w:t>
      </w:r>
      <w:r w:rsidR="008B103F" w:rsidRPr="008B103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8B103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рублей</w:t>
      </w:r>
      <w:r w:rsidR="00285C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в том числе из средств республиканского бюджета –</w:t>
      </w:r>
      <w:r w:rsidR="00285C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21</w:t>
      </w:r>
      <w:r w:rsidR="008B103F" w:rsidRPr="008B103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363</w:t>
      </w:r>
      <w:r w:rsid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589</w:t>
      </w:r>
      <w:r w:rsid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,0</w:t>
      </w:r>
      <w:r w:rsidR="008B103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 (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2023 году – 7 347 694,0 рублей, </w:t>
      </w:r>
      <w:r w:rsidR="008B103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2022 году 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="008B103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85C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</w:t>
      </w:r>
      <w:r w:rsidR="00383C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285C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014</w:t>
      </w:r>
      <w:r w:rsidR="003D78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285C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006</w:t>
      </w:r>
      <w:r w:rsidR="003D78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,0</w:t>
      </w:r>
      <w:r w:rsidR="00285C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</w:t>
      </w:r>
      <w:r w:rsidR="008B103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в 2021 году 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</w:t>
      </w:r>
      <w:r w:rsidR="00383C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001</w:t>
      </w:r>
      <w:r w:rsidR="00383CDB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889,0 рублей</w:t>
      </w:r>
      <w:r w:rsidR="00285C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собственных средств государственного предприятия ˮБелгеодезия“ – 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693</w:t>
      </w:r>
      <w:r w:rsidR="003D78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640BFE" w:rsidRP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000</w:t>
      </w:r>
      <w:r w:rsidR="003D78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,0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 (</w:t>
      </w:r>
      <w:r w:rsidR="007273B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2023 году – 253 000,0 рубл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ей, 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2022 году –</w:t>
      </w:r>
      <w:r w:rsid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761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230</w:t>
      </w:r>
      <w:r w:rsidR="003D78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2761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000</w:t>
      </w:r>
      <w:r w:rsidR="003D78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,0</w:t>
      </w:r>
      <w:r w:rsidR="002761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в 2021 году –</w:t>
      </w:r>
      <w:r w:rsid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210</w:t>
      </w:r>
      <w:r w:rsidR="00383CDB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000,0 рублей</w:t>
      </w:r>
      <w:r w:rsidR="002761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F4EF924" w14:textId="564F21CF" w:rsidR="00050F5E" w:rsidRPr="00D97B61" w:rsidRDefault="00050F5E" w:rsidP="00050F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Факт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ически использовано 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22</w:t>
      </w:r>
      <w:r w:rsidR="00640BFE" w:rsidRP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071</w:t>
      </w:r>
      <w:r w:rsidR="00640BFE" w:rsidRP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E14F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272</w:t>
      </w:r>
      <w:r w:rsidR="00640BFE" w:rsidRP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E14F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 (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2023 году – 7 615 </w:t>
      </w:r>
      <w:r w:rsidR="00E14F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636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E14F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рублей, 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2022 году –</w:t>
      </w:r>
      <w:r w:rsid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761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7 243 836,9</w:t>
      </w:r>
      <w:r w:rsidR="00E14F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="002761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</w:t>
      </w:r>
      <w:r w:rsid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в 2021 году 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="00640BF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7 211 799,</w:t>
      </w:r>
      <w:r w:rsidR="00E14F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36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</w:t>
      </w:r>
      <w:r w:rsidR="002761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в том числе средства республ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иканского бюджета 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21</w:t>
      </w:r>
      <w:r w:rsidR="00792C27" w:rsidRPr="00792C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363</w:t>
      </w:r>
      <w:r w:rsidR="00792C27" w:rsidRPr="00792C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E14F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242</w:t>
      </w:r>
      <w:r w:rsidR="00792C27" w:rsidRPr="00792C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E14F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</w:t>
      </w:r>
      <w:r w:rsidR="00792C27" w:rsidRPr="00792C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</w:t>
      </w:r>
      <w:r w:rsidR="00792C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 (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2023 году – 7 347 6</w:t>
      </w:r>
      <w:r w:rsidR="00E14F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06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E14F2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рублей, </w:t>
      </w:r>
      <w:r w:rsidR="00792C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2022 году 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="00792C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761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7 013 836,9</w:t>
      </w:r>
      <w:r w:rsidR="008F48B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="00663C5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</w:t>
      </w:r>
      <w:r w:rsidR="00792C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2761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792C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2021 году 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7 001 799,3</w:t>
      </w:r>
      <w:r w:rsidR="008F48B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</w:t>
      </w:r>
      <w:r w:rsidR="002761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собственных средств 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708</w:t>
      </w:r>
      <w:r w:rsidR="003D78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847E10" w:rsidRPr="00847E1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="00847E10" w:rsidRPr="00847E1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</w:t>
      </w:r>
      <w:r w:rsidR="003D78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="00847E1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 (</w:t>
      </w:r>
      <w:r w:rsidR="003B487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2023 году – 268 030,2 рублей, </w:t>
      </w:r>
      <w:r w:rsidR="00847E1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2022 году 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– </w:t>
      </w:r>
      <w:r w:rsidR="00EA498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230</w:t>
      </w:r>
      <w:r w:rsidR="003D78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EA498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000</w:t>
      </w:r>
      <w:r w:rsidR="003D787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,0</w:t>
      </w:r>
      <w:r w:rsidR="00663C5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</w:t>
      </w:r>
      <w:r w:rsidR="00847E1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в 2021 году 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="00847E1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210 000,0</w:t>
      </w:r>
      <w:r w:rsidR="006011B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рублей</w:t>
      </w:r>
      <w:r w:rsidR="00EA498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Финансирование из средств местных бюджетов данной задачей не предусмотрено.</w:t>
      </w:r>
    </w:p>
    <w:p w14:paraId="1B814086" w14:textId="5EF65DFC" w:rsidR="00FE7EC9" w:rsidRPr="00464878" w:rsidRDefault="005E795A" w:rsidP="003A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Степень выполнения </w:t>
      </w:r>
      <w:r w:rsidR="00FE7EC9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целевы</w:t>
      </w:r>
      <w:r w:rsidR="00B37CD0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х</w:t>
      </w:r>
      <w:r w:rsidR="00FE7EC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показател</w:t>
      </w:r>
      <w:r w:rsidR="00B37CD0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ей</w:t>
      </w:r>
      <w:r w:rsid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71C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указанным мероприятиям </w:t>
      </w:r>
      <w:r w:rsid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2023 году</w:t>
      </w:r>
      <w:r w:rsidR="00FE7EC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</w:p>
    <w:p w14:paraId="4895102C" w14:textId="4CD7D004" w:rsidR="003A1014" w:rsidRPr="00464878" w:rsidRDefault="003A1014" w:rsidP="003A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доля актуальной картографической продукции масштабов 1:50 000 –1:500</w:t>
      </w:r>
      <w:r w:rsidR="00F428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000 в общем объеме картографической продукции масштабов 1:50 000 – 1:500 000 – </w:t>
      </w:r>
      <w:r w:rsid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164,4 % (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167,3 %</w:t>
      </w:r>
      <w:r w:rsidR="00B3757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 в 2022 году,</w:t>
      </w:r>
      <w:r w:rsidR="00A708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B3757B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147,5 %</w:t>
      </w:r>
      <w:r w:rsidR="00B3757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в 2021 г</w:t>
      </w:r>
      <w:r w:rsidR="00682D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оду</w:t>
      </w:r>
      <w:r w:rsidR="00B3757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199A4A5E" w14:textId="62F50A92" w:rsidR="003A1014" w:rsidRPr="00464878" w:rsidRDefault="003A1014" w:rsidP="003A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индекс плотности пунктов государственной высокоточной гравиметрической сети по отношению к нормативу – </w:t>
      </w:r>
      <w:r w:rsid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120 % (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114,9 %</w:t>
      </w:r>
      <w:r w:rsidR="003721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– в 2022 году, </w:t>
      </w:r>
      <w:r w:rsidR="003721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107</w:t>
      </w:r>
      <w:r w:rsidR="003721DE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3721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="003721DE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%</w:t>
      </w:r>
      <w:r w:rsidR="003721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в 2021 г</w:t>
      </w:r>
      <w:r w:rsidR="00682D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оду</w:t>
      </w:r>
      <w:r w:rsidR="003721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4F23BE95" w14:textId="5BECAB73" w:rsidR="003A1014" w:rsidRPr="00464878" w:rsidRDefault="003A1014" w:rsidP="003A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доля обследованных и восстановленных пунктов государственной геодезической сети – </w:t>
      </w:r>
      <w:r w:rsid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125,3 % (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103,8 %</w:t>
      </w:r>
      <w:r w:rsid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в 2022 году,</w:t>
      </w:r>
      <w:r w:rsidR="003721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3721DE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="003721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02</w:t>
      </w:r>
      <w:r w:rsidR="003721DE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3721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</w:t>
      </w:r>
      <w:r w:rsidR="003721DE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%</w:t>
      </w:r>
      <w:r w:rsidR="003721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в 2021 г</w:t>
      </w:r>
      <w:r w:rsidR="00645D0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оду</w:t>
      </w:r>
      <w:r w:rsidR="003721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29532A14" w14:textId="0E5F3909" w:rsidR="003A1014" w:rsidRDefault="003A1014" w:rsidP="003A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уровень покрытия территорий населенных пунктов с численностью населения более 100 человек государственной навигационной картой масштаба 1:10</w:t>
      </w:r>
      <w:r w:rsidR="00383CDB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000 – </w:t>
      </w:r>
      <w:r w:rsid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105 % (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102,7 %</w:t>
      </w:r>
      <w:r w:rsid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в 2022 году,</w:t>
      </w:r>
      <w:r w:rsidR="00B1505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B1505D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="00B1505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02</w:t>
      </w:r>
      <w:r w:rsidR="00B1505D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B1505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</w:t>
      </w:r>
      <w:r w:rsidR="00B1505D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%</w:t>
      </w:r>
      <w:r w:rsidR="00B1505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в 2021 г</w:t>
      </w:r>
      <w:r w:rsidR="00F549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оду</w:t>
      </w:r>
      <w:r w:rsidR="00B1505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024B22A3" w14:textId="77777777" w:rsidR="005E795A" w:rsidRPr="005E795A" w:rsidRDefault="005E795A" w:rsidP="005E7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2024 году будут продолжены работы по созданию государственной гравиметрической сети 2 класса.</w:t>
      </w:r>
    </w:p>
    <w:p w14:paraId="177C8376" w14:textId="1F278BCB" w:rsidR="005E795A" w:rsidRPr="005E795A" w:rsidRDefault="00471C7C" w:rsidP="005E7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Также б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удут выполняться работы по обследованию и восстановлению пунктов государственной геодезической сети, обновлению государственной нивелирной сети </w:t>
      </w:r>
      <w:r w:rsidR="005E795A" w:rsidRPr="00471C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III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класса и реконструкции геодезических сетей г. Круглое и г. Мстиславль.</w:t>
      </w:r>
    </w:p>
    <w:p w14:paraId="1ECBFAD9" w14:textId="5B7550F5" w:rsidR="005E795A" w:rsidRPr="005E795A" w:rsidRDefault="00471C7C" w:rsidP="005E7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ктуализаци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государственных топографических карт</w:t>
      </w:r>
      <w:r w:rsidRPr="00471C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сохран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ит</w:t>
      </w:r>
      <w:r w:rsidRPr="00471C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свою значимость и п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риоритетным масштабом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для обновления в 2024 году будет масштаб 1:50 000.</w:t>
      </w:r>
    </w:p>
    <w:p w14:paraId="12630B0F" w14:textId="74661942" w:rsidR="005E795A" w:rsidRPr="005E795A" w:rsidRDefault="00471C7C" w:rsidP="005E7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Планируется продолжить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обновление (модернизация) постоянно действующих геодезических пунктов ССТП и программного обеспечения вычислительного центра ССТП с возможностью полноценного приема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и обработки глобальных навигационных спутниковых систем (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GPS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ГЛОНАСС, 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Galileo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BeiDou</w:t>
      </w:r>
      <w:r w:rsidR="005E795A"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). </w:t>
      </w:r>
    </w:p>
    <w:p w14:paraId="7CAC0913" w14:textId="700877E5" w:rsidR="005E795A" w:rsidRPr="005E795A" w:rsidRDefault="005E795A" w:rsidP="005E7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Для достижения целей создания Единой системы навигационно-временного обеспечения Республики Беларусь продолж</w:t>
      </w:r>
      <w:r w:rsidR="00471C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атся</w:t>
      </w:r>
      <w:r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работы по созданию и обновлению государственной навигационной карты. </w:t>
      </w:r>
    </w:p>
    <w:p w14:paraId="6642493E" w14:textId="650D14D4" w:rsidR="005E795A" w:rsidRDefault="005E795A" w:rsidP="005E7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Кроме того, будут продолжены мероприятия по ведению Госкартгеофонда и государственного географического информационного ресурса ”Дежурная справочная карта Республики Беларусь“, а также качественному и своевременному составлению и изданию тематических карт на территорию Республики Беларусь на основании поручений Администрации Президента Республики Беларусь</w:t>
      </w:r>
      <w:r w:rsidR="00471C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 (или) </w:t>
      </w:r>
      <w:r w:rsidR="00471C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Pr="005E79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Совета Министров Республики Беларусь.</w:t>
      </w:r>
    </w:p>
    <w:p w14:paraId="1015AFDB" w14:textId="77777777" w:rsidR="004243A4" w:rsidRPr="00D97B61" w:rsidRDefault="004243A4" w:rsidP="00424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Анализ выполнения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проводимых 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мероприятий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оказал, что:</w:t>
      </w:r>
    </w:p>
    <w:p w14:paraId="2B0828F8" w14:textId="593AE37B" w:rsidR="004243A4" w:rsidRPr="00D97B61" w:rsidRDefault="004243A4" w:rsidP="00424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комплекс работ </w:t>
      </w:r>
      <w:r w:rsidR="00471C7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выполнен в установленные сроки;</w:t>
      </w:r>
    </w:p>
    <w:p w14:paraId="731885B6" w14:textId="77777777" w:rsidR="004243A4" w:rsidRPr="00D97B61" w:rsidRDefault="004243A4" w:rsidP="00424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запланированные в отчетном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периоде результаты достигнуты в 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полном объеме.</w:t>
      </w:r>
    </w:p>
    <w:p w14:paraId="74A4F678" w14:textId="77777777" w:rsidR="009B0816" w:rsidRPr="00464878" w:rsidRDefault="009B0816" w:rsidP="009B0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2. </w:t>
      </w:r>
      <w:r w:rsidR="00FE7EC9" w:rsidRPr="00464878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Р</w:t>
      </w:r>
      <w:r w:rsidRPr="00464878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азвитие </w:t>
      </w:r>
      <w:r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единой пространственной ортофотоосновы территории Республики Беларусь на основе данных дис</w:t>
      </w:r>
      <w:r w:rsidR="00FE7EC9"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танционного зондирования Земли</w:t>
      </w:r>
      <w:r w:rsidR="00E05BC6"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(Развитие системы ДЗЗ)</w:t>
      </w:r>
      <w:r w:rsidR="00FE7EC9"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.</w:t>
      </w:r>
    </w:p>
    <w:p w14:paraId="1AD7C71E" w14:textId="77777777" w:rsidR="00B829E0" w:rsidRPr="00B829E0" w:rsidRDefault="00B829E0" w:rsidP="00B82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829E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Осуществлялось проведение работ по дистанционному зондированию Земли (далее – ДЗЗ) с применением пилотируемой авиации, беспилотных летательных аппаратов (далее – БЛА), и обработке материалов ДЗЗ, осуществляемой для целей землеустройства.</w:t>
      </w:r>
    </w:p>
    <w:p w14:paraId="4A75BAE2" w14:textId="4C464640" w:rsidR="00BC0497" w:rsidRDefault="00BC0497" w:rsidP="00BC0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C04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итогам реализации мероприятия ”Развитие системы ДЗЗ“ </w:t>
      </w:r>
      <w:r w:rsidR="007A11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2023 год</w:t>
      </w:r>
      <w:r w:rsidR="00213F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</w:t>
      </w:r>
      <w:r w:rsidR="007A11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BC04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достигнуты следующие результаты:</w:t>
      </w:r>
    </w:p>
    <w:p w14:paraId="1A57144A" w14:textId="262A6906" w:rsidR="00BC0497" w:rsidRDefault="00BC0497" w:rsidP="00BC0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C04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полном объеме выполнены запланированные работы по ДЗЗ на территорию </w:t>
      </w:r>
      <w:r w:rsidR="00213F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68</w:t>
      </w:r>
      <w:r w:rsidRPr="00BC04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объектов, в том числе:</w:t>
      </w:r>
    </w:p>
    <w:p w14:paraId="3EC7E528" w14:textId="18FEE178" w:rsidR="00BC0497" w:rsidRDefault="00BC0497" w:rsidP="00BC0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C04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 применением пилотируемой авиации осуществлены работы по ДЗЗ на территорию </w:t>
      </w:r>
      <w:r w:rsidR="00213F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18</w:t>
      </w:r>
      <w:r w:rsidRPr="00BC04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объектов;</w:t>
      </w:r>
    </w:p>
    <w:p w14:paraId="331435E8" w14:textId="13754152" w:rsidR="00BC0497" w:rsidRDefault="00BC0497" w:rsidP="00BC0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C04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 применением БЛА самолетного типа осуществлены работы по ДЗЗ на территорию </w:t>
      </w:r>
      <w:r w:rsidR="00213F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50</w:t>
      </w:r>
      <w:r w:rsidRPr="00BC04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объектов.</w:t>
      </w:r>
    </w:p>
    <w:p w14:paraId="1E94D2DF" w14:textId="36992A6A" w:rsidR="00BC0497" w:rsidRPr="00D36539" w:rsidRDefault="00BC0497" w:rsidP="00BC0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C049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Также по итогам работы в запланированном объеме выполнена обработка данных ДЗЗ (комплекс работ по созданию цифровых ортофотопланов) на территорию </w:t>
      </w:r>
      <w:r w:rsidR="00213F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59</w:t>
      </w:r>
      <w:r w:rsidRPr="00D3653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объектов, в том числе:</w:t>
      </w:r>
    </w:p>
    <w:p w14:paraId="77F169B2" w14:textId="2EAD1492" w:rsidR="00BC0497" w:rsidRPr="00D36539" w:rsidRDefault="00BC0497" w:rsidP="00BC0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3653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обработка данных ДЗЗ, полученных с применением пилотируемой авиации на территорию </w:t>
      </w:r>
      <w:r w:rsidR="00213F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17</w:t>
      </w:r>
      <w:r w:rsidRPr="00D3653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объектов;</w:t>
      </w:r>
    </w:p>
    <w:p w14:paraId="58B906B7" w14:textId="7F549565" w:rsidR="00BC0497" w:rsidRPr="00D36539" w:rsidRDefault="00BC0497" w:rsidP="00BC0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3653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обработка данных ДЗЗ, полученных с применением БЛА самолетного типа на территорию </w:t>
      </w:r>
      <w:r w:rsidR="00213F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42</w:t>
      </w:r>
      <w:r w:rsidRPr="00D3653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объектов.</w:t>
      </w:r>
    </w:p>
    <w:p w14:paraId="6D8726CA" w14:textId="16EE722E" w:rsidR="00496D23" w:rsidRDefault="00496D23" w:rsidP="00E82D86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Объем финансирования из средств республиканского бюджета на выполнение указанных мероприят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ий составил </w:t>
      </w:r>
      <w:r w:rsidR="00880C15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="00352B92" w:rsidRPr="00352B9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80C15">
        <w:rPr>
          <w:rFonts w:ascii="Times New Roman" w:hAnsi="Times New Roman" w:cs="Times New Roman"/>
          <w:color w:val="000000" w:themeColor="text1"/>
          <w:sz w:val="30"/>
          <w:szCs w:val="30"/>
        </w:rPr>
        <w:t>555</w:t>
      </w:r>
      <w:r w:rsidR="00352B9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80C15">
        <w:rPr>
          <w:rFonts w:ascii="Times New Roman" w:hAnsi="Times New Roman" w:cs="Times New Roman"/>
          <w:color w:val="000000" w:themeColor="text1"/>
          <w:sz w:val="30"/>
          <w:szCs w:val="30"/>
        </w:rPr>
        <w:t>411</w:t>
      </w:r>
      <w:r w:rsidR="00352B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 </w:t>
      </w:r>
      <w:r w:rsidR="00854725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352B92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="00880C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2023 году – 2 807 995 рублей, фактически использовано 2 807 994,99 рублей, </w:t>
      </w:r>
      <w:r w:rsidR="00352B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2022 году </w:t>
      </w:r>
      <w:r w:rsidR="003019EA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352B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496D2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496D23">
        <w:rPr>
          <w:rFonts w:ascii="Times New Roman" w:hAnsi="Times New Roman" w:cs="Times New Roman"/>
          <w:color w:val="000000" w:themeColor="text1"/>
          <w:sz w:val="30"/>
          <w:szCs w:val="30"/>
        </w:rPr>
        <w:t>807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496D23">
        <w:rPr>
          <w:rFonts w:ascii="Times New Roman" w:hAnsi="Times New Roman" w:cs="Times New Roman"/>
          <w:color w:val="000000" w:themeColor="text1"/>
          <w:sz w:val="30"/>
          <w:szCs w:val="30"/>
        </w:rPr>
        <w:t>995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рублей, ф</w:t>
      </w:r>
      <w:r w:rsidRPr="00524F06">
        <w:rPr>
          <w:rFonts w:ascii="Times New Roman" w:hAnsi="Times New Roman" w:cs="Times New Roman"/>
          <w:color w:val="000000" w:themeColor="text1"/>
          <w:sz w:val="30"/>
          <w:szCs w:val="30"/>
        </w:rPr>
        <w:t>актически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спользовано </w:t>
      </w:r>
      <w:r w:rsidR="00AB5EB2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496D2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4564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496D23">
        <w:rPr>
          <w:rFonts w:ascii="Times New Roman" w:hAnsi="Times New Roman" w:cs="Times New Roman"/>
          <w:color w:val="000000" w:themeColor="text1"/>
          <w:sz w:val="30"/>
          <w:szCs w:val="30"/>
        </w:rPr>
        <w:t>807</w:t>
      </w:r>
      <w:r w:rsidR="00445645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496D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994,97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рублей</w:t>
      </w:r>
      <w:r w:rsidR="00352B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2021 году </w:t>
      </w:r>
      <w:r w:rsidR="003019EA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352B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4564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939</w:t>
      </w:r>
      <w:r w:rsidR="00445645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421,00 рублей,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ф</w:t>
      </w:r>
      <w:r w:rsidRPr="00524F06">
        <w:rPr>
          <w:rFonts w:ascii="Times New Roman" w:hAnsi="Times New Roman" w:cs="Times New Roman"/>
          <w:color w:val="000000" w:themeColor="text1"/>
          <w:sz w:val="30"/>
          <w:szCs w:val="30"/>
        </w:rPr>
        <w:t>актически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спользовано 1 939 420,97 рублей)</w:t>
      </w:r>
      <w:r w:rsidRPr="00524F0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>Финансирование из средств местных бюджетов данной задачи Программой не предусмотрено.</w:t>
      </w:r>
    </w:p>
    <w:p w14:paraId="6EF5CA8C" w14:textId="0CC9FC6C" w:rsidR="00E82D86" w:rsidRDefault="00E82D86" w:rsidP="00E82D86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Важной задачей развития геоинформационного ресурса данных ДЗЗ на период до 2025 года является расширение видов данных ДЗЗ, получаемых аэрокосмическими методами и </w:t>
      </w:r>
      <w:r w:rsidR="00A556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БЛА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Планируется расширение количества электронных сервисов, предоставляемых государственным органам, министерствам и ведомствам, </w:t>
      </w:r>
      <w:r w:rsidR="00E42B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иным организациям и гражданам с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учетом отраслевых и социальных потребностей. Важным направлением применения данных ДЗЗ является дальнейшее развитие геоинформационных систем и пространственной обработки информации с</w:t>
      </w:r>
      <w:r w:rsidR="00A556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возможностью использования свободного программного обеспечения в</w:t>
      </w:r>
      <w:r w:rsidR="00A556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реализации концепций ”Умный город“ и др. К 2025 году Георесурс ДЗЗ станет одной из важных составных частей для разработки и внедрения интеллектуальных и экспертных систем поддержки принятия решений и</w:t>
      </w:r>
      <w:r w:rsidR="00A556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обеспечения реального и устойчивого обмена информацией между государственными информационными ресурсами.</w:t>
      </w:r>
    </w:p>
    <w:p w14:paraId="71862EFD" w14:textId="77777777" w:rsidR="004243A4" w:rsidRPr="00D97B61" w:rsidRDefault="004243A4" w:rsidP="00424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Анализ выполнения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проводимых 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мероприятий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оказал, что:</w:t>
      </w:r>
    </w:p>
    <w:p w14:paraId="43C59E64" w14:textId="77777777" w:rsidR="004243A4" w:rsidRPr="00D97B61" w:rsidRDefault="004243A4" w:rsidP="00424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комплекс работ выполнен в установленные сроки; </w:t>
      </w:r>
    </w:p>
    <w:p w14:paraId="4CFF199B" w14:textId="037F4563" w:rsidR="004243A4" w:rsidRPr="00464878" w:rsidRDefault="004243A4" w:rsidP="00424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запланированные в отчетном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периоде результаты достигнуты в 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полном объеме.</w:t>
      </w:r>
    </w:p>
    <w:p w14:paraId="66683F2A" w14:textId="77777777" w:rsidR="00FE7EC9" w:rsidRPr="00464878" w:rsidRDefault="00FE7EC9" w:rsidP="00FE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3. </w:t>
      </w:r>
      <w:r w:rsidR="00E05BC6"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Развитие</w:t>
      </w:r>
      <w:r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землеустройства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(выполнение землеустроительных работ, проведение почвенных обследований, </w:t>
      </w:r>
      <w:r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создание и ведение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земельно-информационной системы Республики Беларусь</w:t>
      </w:r>
      <w:r w:rsidR="00A556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(далее – ЗИС)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оформление землеустроительных дел по формированию земельных участков для размещения объектов недвижимого имущества, обслуживания подлежащего продаже недвижимого имущества, находящегося в</w:t>
      </w:r>
      <w:r w:rsidR="0038115A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государственной собственности, государственная регистрация в</w:t>
      </w:r>
      <w:r w:rsidR="0038115A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отношении создаваемых и </w:t>
      </w:r>
      <w:r w:rsidRPr="00464878">
        <w:rPr>
          <w:rFonts w:ascii="Times New Roman" w:eastAsia="Times New Roman" w:hAnsi="Times New Roman" w:cs="Times New Roman"/>
          <w:sz w:val="30"/>
          <w:szCs w:val="30"/>
        </w:rPr>
        <w:t>изменяемых земельных участков.</w:t>
      </w:r>
    </w:p>
    <w:p w14:paraId="53A477FF" w14:textId="12BCE8B4" w:rsidR="00121EC9" w:rsidRDefault="001773C4" w:rsidP="0012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r w:rsidR="00121EC9" w:rsidRPr="004F79F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целях реализации Указа Президента Республики Беларусь </w:t>
      </w:r>
      <w:r w:rsidR="00121EC9" w:rsidRPr="004F79F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  <w:t>от 5 апреля 2021 г. № 136 ”Об административно-территориальном устройстве Витебской, Гомельской и Могилевской областей“ изготовлены материалы по установлению границ Витебской, Гомельской, Могилевской областей и их районов и осуществлена регистрация границ этих областей, а также их районов в реестре АТЕ и</w:t>
      </w:r>
      <w:r w:rsidR="00E42B3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ТЕ. </w:t>
      </w:r>
      <w:r w:rsidR="00BE359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 результате</w:t>
      </w:r>
      <w:r w:rsidR="00E42B3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все районы и </w:t>
      </w:r>
      <w:r w:rsidR="00121EC9" w:rsidRPr="004F79F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области </w:t>
      </w:r>
      <w:r w:rsidR="00BE359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Республики Беларусь</w:t>
      </w:r>
      <w:r w:rsidR="00121EC9" w:rsidRPr="004F79F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имеют свои пространственные границы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6DC12FB3" w14:textId="683B2D31" w:rsidR="009D354B" w:rsidRDefault="00213F30" w:rsidP="009D3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отчетном периоде о</w:t>
      </w:r>
      <w:r w:rsidR="009D354B" w:rsidRPr="009D354B">
        <w:rPr>
          <w:rFonts w:ascii="Times New Roman" w:eastAsia="Times New Roman" w:hAnsi="Times New Roman" w:cs="Times New Roman"/>
          <w:sz w:val="30"/>
          <w:szCs w:val="30"/>
        </w:rPr>
        <w:t>бновлены ЗИС на территор</w:t>
      </w:r>
      <w:r w:rsidR="00E42B36">
        <w:rPr>
          <w:rFonts w:ascii="Times New Roman" w:eastAsia="Times New Roman" w:hAnsi="Times New Roman" w:cs="Times New Roman"/>
          <w:sz w:val="30"/>
          <w:szCs w:val="30"/>
        </w:rPr>
        <w:t xml:space="preserve">ию </w:t>
      </w:r>
      <w:r w:rsidR="00A5292F">
        <w:rPr>
          <w:rFonts w:ascii="Times New Roman" w:eastAsia="Times New Roman" w:hAnsi="Times New Roman" w:cs="Times New Roman"/>
          <w:sz w:val="30"/>
          <w:szCs w:val="30"/>
        </w:rPr>
        <w:t xml:space="preserve">всех </w:t>
      </w:r>
      <w:r>
        <w:rPr>
          <w:rFonts w:ascii="Times New Roman" w:eastAsia="Times New Roman" w:hAnsi="Times New Roman" w:cs="Times New Roman"/>
          <w:sz w:val="30"/>
          <w:szCs w:val="30"/>
        </w:rPr>
        <w:t>46</w:t>
      </w:r>
      <w:r w:rsidR="00E42B36">
        <w:rPr>
          <w:rFonts w:ascii="Times New Roman" w:eastAsia="Times New Roman" w:hAnsi="Times New Roman" w:cs="Times New Roman"/>
          <w:sz w:val="30"/>
          <w:szCs w:val="30"/>
        </w:rPr>
        <w:t xml:space="preserve"> запланированных к </w:t>
      </w:r>
      <w:r w:rsidR="009D354B" w:rsidRPr="009D354B">
        <w:rPr>
          <w:rFonts w:ascii="Times New Roman" w:eastAsia="Times New Roman" w:hAnsi="Times New Roman" w:cs="Times New Roman"/>
          <w:sz w:val="30"/>
          <w:szCs w:val="30"/>
        </w:rPr>
        <w:t xml:space="preserve">обновлению в части обновления населенных пунктов, </w:t>
      </w:r>
      <w:r w:rsidR="009D354B" w:rsidRPr="009D354B">
        <w:rPr>
          <w:rFonts w:ascii="Times New Roman" w:eastAsia="Times New Roman" w:hAnsi="Times New Roman" w:cs="Times New Roman"/>
          <w:sz w:val="30"/>
          <w:szCs w:val="30"/>
        </w:rPr>
        <w:lastRenderedPageBreak/>
        <w:t>садоводческих товариществ и дачных кооперативов и созданию информационных слоев ”Земельные участки, предоставленные гражданам“ и ”Сличение границ земельных участков, предоставленных юридическим лицам, индивидуальным предпринимателям и гражданам“</w:t>
      </w:r>
      <w:r w:rsidR="00BE359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E4A0C89" w14:textId="6FF1C842" w:rsidR="00C1026B" w:rsidRPr="009D354B" w:rsidRDefault="00BE359E" w:rsidP="00BE3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</w:t>
      </w:r>
      <w:r w:rsidR="00880C15" w:rsidRPr="00880C15">
        <w:rPr>
          <w:rFonts w:ascii="Times New Roman" w:eastAsia="Times New Roman" w:hAnsi="Times New Roman" w:cs="Times New Roman"/>
          <w:sz w:val="30"/>
          <w:szCs w:val="30"/>
        </w:rPr>
        <w:t>авершены работы по обновлению ЗИС на территорию 21 района из 21 запланированного в части обновления вне границ населенных пунктов, садоводческих товариществ и дачных кооперативов</w:t>
      </w:r>
      <w:r>
        <w:rPr>
          <w:rFonts w:ascii="Times New Roman" w:eastAsia="Times New Roman" w:hAnsi="Times New Roman" w:cs="Times New Roman"/>
          <w:sz w:val="30"/>
          <w:szCs w:val="30"/>
        </w:rPr>
        <w:t>. О</w:t>
      </w:r>
      <w:r w:rsidR="009D354B" w:rsidRPr="009D354B">
        <w:rPr>
          <w:rFonts w:ascii="Times New Roman" w:eastAsia="Times New Roman" w:hAnsi="Times New Roman" w:cs="Times New Roman"/>
          <w:sz w:val="30"/>
          <w:szCs w:val="30"/>
        </w:rPr>
        <w:t>существляется эксплуатация всех ранее введенных в эксплуатацию ЗИС.</w:t>
      </w:r>
    </w:p>
    <w:p w14:paraId="03AB7D4B" w14:textId="77777777" w:rsidR="00724721" w:rsidRPr="00464878" w:rsidRDefault="00724721" w:rsidP="00724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64878">
        <w:rPr>
          <w:rFonts w:ascii="Times New Roman" w:eastAsia="Times New Roman" w:hAnsi="Times New Roman" w:cs="Times New Roman"/>
          <w:sz w:val="30"/>
          <w:szCs w:val="30"/>
        </w:rPr>
        <w:t>При выполнении мероприятия ”Проведение почвенного обследования сельскохозяйственных земель, создание и обновление почвенных карт“:</w:t>
      </w:r>
    </w:p>
    <w:p w14:paraId="6E908D22" w14:textId="32D9984B" w:rsidR="00D54DD8" w:rsidRDefault="00724721" w:rsidP="00724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64878">
        <w:rPr>
          <w:rFonts w:ascii="Times New Roman" w:eastAsia="Times New Roman" w:hAnsi="Times New Roman" w:cs="Times New Roman"/>
          <w:sz w:val="30"/>
          <w:szCs w:val="30"/>
        </w:rPr>
        <w:t xml:space="preserve">проведено почвенное обследование сельскохозяйственных земель сельскохозяйственных организаций на территорию общей площадью </w:t>
      </w:r>
      <w:r w:rsidR="00D54DD8">
        <w:rPr>
          <w:rFonts w:ascii="Times New Roman" w:eastAsia="Times New Roman" w:hAnsi="Times New Roman" w:cs="Times New Roman"/>
          <w:sz w:val="30"/>
          <w:szCs w:val="30"/>
        </w:rPr>
        <w:t>181,076 </w:t>
      </w:r>
      <w:r w:rsidR="00D54DD8" w:rsidRPr="00BD4D1D">
        <w:rPr>
          <w:rFonts w:ascii="Times New Roman" w:eastAsia="Times New Roman" w:hAnsi="Times New Roman" w:cs="Times New Roman"/>
          <w:sz w:val="30"/>
          <w:szCs w:val="30"/>
        </w:rPr>
        <w:t>тыс.</w:t>
      </w:r>
      <w:r w:rsidR="00D54D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54DD8" w:rsidRPr="00BD4D1D">
        <w:rPr>
          <w:rFonts w:ascii="Times New Roman" w:eastAsia="Times New Roman" w:hAnsi="Times New Roman" w:cs="Times New Roman"/>
          <w:sz w:val="30"/>
          <w:szCs w:val="30"/>
        </w:rPr>
        <w:t>га из 180,6 тыс. га запланированных</w:t>
      </w:r>
      <w:r w:rsidR="00D54DD8">
        <w:rPr>
          <w:rFonts w:ascii="Times New Roman" w:eastAsia="Times New Roman" w:hAnsi="Times New Roman" w:cs="Times New Roman"/>
          <w:sz w:val="30"/>
          <w:szCs w:val="30"/>
        </w:rPr>
        <w:t xml:space="preserve"> в 2023 году (в 2022 году – на территорию </w:t>
      </w:r>
      <w:r w:rsidR="00D54DD8" w:rsidRPr="00464878">
        <w:rPr>
          <w:rFonts w:ascii="Times New Roman" w:eastAsia="Times New Roman" w:hAnsi="Times New Roman" w:cs="Times New Roman"/>
          <w:sz w:val="30"/>
          <w:szCs w:val="30"/>
        </w:rPr>
        <w:t>186,09 тыс.</w:t>
      </w:r>
      <w:r w:rsidR="00D54D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54DD8" w:rsidRPr="00464878">
        <w:rPr>
          <w:rFonts w:ascii="Times New Roman" w:eastAsia="Times New Roman" w:hAnsi="Times New Roman" w:cs="Times New Roman"/>
          <w:sz w:val="30"/>
          <w:szCs w:val="30"/>
        </w:rPr>
        <w:t>га из 185,2 тыс.</w:t>
      </w:r>
      <w:r w:rsidR="00D54D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54DD8" w:rsidRPr="00464878">
        <w:rPr>
          <w:rFonts w:ascii="Times New Roman" w:eastAsia="Times New Roman" w:hAnsi="Times New Roman" w:cs="Times New Roman"/>
          <w:sz w:val="30"/>
          <w:szCs w:val="30"/>
        </w:rPr>
        <w:t>га запланированных</w:t>
      </w:r>
      <w:r w:rsidR="00D54DD8">
        <w:rPr>
          <w:rFonts w:ascii="Times New Roman" w:eastAsia="Times New Roman" w:hAnsi="Times New Roman" w:cs="Times New Roman"/>
          <w:sz w:val="30"/>
          <w:szCs w:val="30"/>
        </w:rPr>
        <w:t>);</w:t>
      </w:r>
    </w:p>
    <w:p w14:paraId="3ED18A13" w14:textId="0CA7B2FB" w:rsidR="00D54DD8" w:rsidRDefault="00724721" w:rsidP="00724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64878">
        <w:rPr>
          <w:rFonts w:ascii="Times New Roman" w:eastAsia="Times New Roman" w:hAnsi="Times New Roman" w:cs="Times New Roman"/>
          <w:sz w:val="30"/>
          <w:szCs w:val="30"/>
        </w:rPr>
        <w:t xml:space="preserve">обновлены почвенные карты и тематические слои ”Почвы“ </w:t>
      </w:r>
      <w:r w:rsidRPr="00464878">
        <w:rPr>
          <w:rFonts w:ascii="Times New Roman" w:eastAsia="Times New Roman" w:hAnsi="Times New Roman" w:cs="Times New Roman"/>
          <w:sz w:val="30"/>
          <w:szCs w:val="30"/>
        </w:rPr>
        <w:br/>
        <w:t>в ЗИС на территорию общей площа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дью </w:t>
      </w:r>
      <w:r w:rsidR="00D54DD8">
        <w:rPr>
          <w:rFonts w:ascii="Times New Roman" w:eastAsia="Times New Roman" w:hAnsi="Times New Roman" w:cs="Times New Roman"/>
          <w:sz w:val="30"/>
          <w:szCs w:val="30"/>
        </w:rPr>
        <w:t>186,091</w:t>
      </w:r>
      <w:r w:rsidR="00D54DD8" w:rsidRPr="00BD4D1D">
        <w:rPr>
          <w:rFonts w:ascii="Times New Roman" w:eastAsia="Times New Roman" w:hAnsi="Times New Roman" w:cs="Times New Roman"/>
          <w:sz w:val="30"/>
          <w:szCs w:val="30"/>
        </w:rPr>
        <w:t xml:space="preserve"> тыс.</w:t>
      </w:r>
      <w:r w:rsidR="00D54D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54DD8" w:rsidRPr="00BD4D1D">
        <w:rPr>
          <w:rFonts w:ascii="Times New Roman" w:eastAsia="Times New Roman" w:hAnsi="Times New Roman" w:cs="Times New Roman"/>
          <w:sz w:val="30"/>
          <w:szCs w:val="30"/>
        </w:rPr>
        <w:t>га из 185,2 тыс. га запланированных</w:t>
      </w:r>
      <w:r w:rsidR="00D54DD8">
        <w:rPr>
          <w:rFonts w:ascii="Times New Roman" w:eastAsia="Times New Roman" w:hAnsi="Times New Roman" w:cs="Times New Roman"/>
          <w:sz w:val="30"/>
          <w:szCs w:val="30"/>
        </w:rPr>
        <w:t xml:space="preserve"> в 2023 году (в 2022 году – на территорию 157,85 тыс. га из 157,7 тыс. </w:t>
      </w:r>
      <w:r w:rsidR="00D54DD8" w:rsidRPr="00464878">
        <w:rPr>
          <w:rFonts w:ascii="Times New Roman" w:eastAsia="Times New Roman" w:hAnsi="Times New Roman" w:cs="Times New Roman"/>
          <w:sz w:val="30"/>
          <w:szCs w:val="30"/>
        </w:rPr>
        <w:t>га запланированных</w:t>
      </w:r>
      <w:r w:rsidR="00D54DD8">
        <w:rPr>
          <w:rFonts w:ascii="Times New Roman" w:eastAsia="Times New Roman" w:hAnsi="Times New Roman" w:cs="Times New Roman"/>
          <w:sz w:val="30"/>
          <w:szCs w:val="30"/>
        </w:rPr>
        <w:t>).</w:t>
      </w:r>
    </w:p>
    <w:p w14:paraId="35F8A227" w14:textId="05E11412" w:rsidR="00C1026B" w:rsidRPr="001C1079" w:rsidRDefault="00C1026B" w:rsidP="00C1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464878">
        <w:rPr>
          <w:rFonts w:ascii="Times New Roman" w:eastAsia="Times New Roman" w:hAnsi="Times New Roman" w:cs="Times New Roman"/>
          <w:sz w:val="30"/>
          <w:szCs w:val="30"/>
        </w:rPr>
        <w:t>В части реализации мероприятия ”Оформление землеустроительных дел по формированию земельных участков для размещения объектов недвижимого имущества, обслуживания подлежащего продаже недвижимого имущества, находящегося в государственной собственности, государственная регистрация в отношении создаваемых и изменяемых земельных участков</w:t>
      </w: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“ </w:t>
      </w:r>
      <w:r w:rsidR="001C1079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отмечаем, что </w:t>
      </w: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работы по оформлению землеустроительных дел по формированию земельных участков для размещения объектов недвижимого имущества, обслуживания подлежащего продаже недвижимого имущества, находящегося в государственной собственности, государственной регистрации в отношении создаваемых и изменяемых земельных участков выполнены </w:t>
      </w:r>
      <w:r w:rsidR="00BE359E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 отношении</w:t>
      </w:r>
      <w:r w:rsidR="00D54DD8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149 объектов, в том числе </w:t>
      </w:r>
      <w:r w:rsidR="00BE359E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57 объектов – в 2023 году, </w:t>
      </w: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92 объект</w:t>
      </w:r>
      <w:r w:rsidR="00D54DD8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 –</w:t>
      </w:r>
      <w:r w:rsidR="00880C15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 2021 – 2022 годах</w:t>
      </w: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517C5FF8" w14:textId="07025F61" w:rsidR="001B08FF" w:rsidRDefault="001B08FF" w:rsidP="00C1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08FF">
        <w:rPr>
          <w:rFonts w:ascii="Times New Roman" w:eastAsia="Times New Roman" w:hAnsi="Times New Roman" w:cs="Times New Roman"/>
          <w:sz w:val="30"/>
          <w:szCs w:val="30"/>
        </w:rPr>
        <w:t xml:space="preserve">В рамках исполнения пункта 3 Плана мероприятий по разработке схем землеустройства районов, утвержденного Заместителем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1B08FF">
        <w:rPr>
          <w:rFonts w:ascii="Times New Roman" w:eastAsia="Times New Roman" w:hAnsi="Times New Roman" w:cs="Times New Roman"/>
          <w:sz w:val="30"/>
          <w:szCs w:val="30"/>
        </w:rPr>
        <w:t xml:space="preserve">Премьер-министра Республики Беларусь Сиваком А.А. 27 января 2022 г.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1B08FF">
        <w:rPr>
          <w:rFonts w:ascii="Times New Roman" w:eastAsia="Times New Roman" w:hAnsi="Times New Roman" w:cs="Times New Roman"/>
          <w:sz w:val="30"/>
          <w:szCs w:val="30"/>
        </w:rPr>
        <w:t xml:space="preserve">№ 06/307-37/83 (далее – План мероприятий), в 2023 году организациями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1B08FF">
        <w:rPr>
          <w:rFonts w:ascii="Times New Roman" w:eastAsia="Times New Roman" w:hAnsi="Times New Roman" w:cs="Times New Roman"/>
          <w:sz w:val="30"/>
          <w:szCs w:val="30"/>
        </w:rPr>
        <w:t xml:space="preserve">по землеустройству было разработано 14 схем землеустройства районов,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1B08FF">
        <w:rPr>
          <w:rFonts w:ascii="Times New Roman" w:eastAsia="Times New Roman" w:hAnsi="Times New Roman" w:cs="Times New Roman"/>
          <w:sz w:val="30"/>
          <w:szCs w:val="30"/>
        </w:rPr>
        <w:t>в том числе:</w:t>
      </w:r>
    </w:p>
    <w:p w14:paraId="6114DED9" w14:textId="77777777" w:rsidR="001B08FF" w:rsidRDefault="001B08FF" w:rsidP="00C1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08FF">
        <w:rPr>
          <w:rFonts w:ascii="Times New Roman" w:eastAsia="Times New Roman" w:hAnsi="Times New Roman" w:cs="Times New Roman"/>
          <w:sz w:val="30"/>
          <w:szCs w:val="30"/>
        </w:rPr>
        <w:t>в Брестской области – Барановичский, Ганцевичский и Столинский районы;</w:t>
      </w:r>
    </w:p>
    <w:p w14:paraId="7FCC2982" w14:textId="77777777" w:rsidR="001B08FF" w:rsidRDefault="001B08FF" w:rsidP="00C1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08FF">
        <w:rPr>
          <w:rFonts w:ascii="Times New Roman" w:eastAsia="Times New Roman" w:hAnsi="Times New Roman" w:cs="Times New Roman"/>
          <w:sz w:val="30"/>
          <w:szCs w:val="30"/>
        </w:rPr>
        <w:t>в Витебской области – Оршанский и Полоцкий районы;</w:t>
      </w:r>
    </w:p>
    <w:p w14:paraId="2C2AE95E" w14:textId="77777777" w:rsidR="001B08FF" w:rsidRDefault="001B08FF" w:rsidP="00C1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08FF">
        <w:rPr>
          <w:rFonts w:ascii="Times New Roman" w:eastAsia="Times New Roman" w:hAnsi="Times New Roman" w:cs="Times New Roman"/>
          <w:sz w:val="30"/>
          <w:szCs w:val="30"/>
        </w:rPr>
        <w:t>в Гомельской области – Речицкий и Гомельский районы;</w:t>
      </w:r>
    </w:p>
    <w:p w14:paraId="63497928" w14:textId="77777777" w:rsidR="001B08FF" w:rsidRDefault="001B08FF" w:rsidP="001B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08FF">
        <w:rPr>
          <w:rFonts w:ascii="Times New Roman" w:eastAsia="Times New Roman" w:hAnsi="Times New Roman" w:cs="Times New Roman"/>
          <w:sz w:val="30"/>
          <w:szCs w:val="30"/>
        </w:rPr>
        <w:lastRenderedPageBreak/>
        <w:t>в Гродненской области – Волковысский, Гродненский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B08FF">
        <w:rPr>
          <w:rFonts w:ascii="Times New Roman" w:eastAsia="Times New Roman" w:hAnsi="Times New Roman" w:cs="Times New Roman"/>
          <w:sz w:val="30"/>
          <w:szCs w:val="30"/>
        </w:rPr>
        <w:t>и Слонимский районы;</w:t>
      </w:r>
    </w:p>
    <w:p w14:paraId="4AA38D9B" w14:textId="77777777" w:rsidR="001B08FF" w:rsidRDefault="001B08FF" w:rsidP="001B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08FF">
        <w:rPr>
          <w:rFonts w:ascii="Times New Roman" w:eastAsia="Times New Roman" w:hAnsi="Times New Roman" w:cs="Times New Roman"/>
          <w:sz w:val="30"/>
          <w:szCs w:val="30"/>
        </w:rPr>
        <w:t>в Минской области – Дзержинский и Минский районы;</w:t>
      </w:r>
    </w:p>
    <w:p w14:paraId="2BEA075E" w14:textId="77777777" w:rsidR="001B08FF" w:rsidRDefault="001B08FF" w:rsidP="001B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08FF">
        <w:rPr>
          <w:rFonts w:ascii="Times New Roman" w:eastAsia="Times New Roman" w:hAnsi="Times New Roman" w:cs="Times New Roman"/>
          <w:sz w:val="30"/>
          <w:szCs w:val="30"/>
        </w:rPr>
        <w:t>в Могилевской области – Бобруйский и Могилевский районы;</w:t>
      </w:r>
    </w:p>
    <w:p w14:paraId="0BF9B930" w14:textId="5A28D31F" w:rsidR="001B08FF" w:rsidRDefault="001B08FF" w:rsidP="001B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08FF">
        <w:rPr>
          <w:rFonts w:ascii="Times New Roman" w:eastAsia="Times New Roman" w:hAnsi="Times New Roman" w:cs="Times New Roman"/>
          <w:sz w:val="30"/>
          <w:szCs w:val="30"/>
        </w:rPr>
        <w:t>Все разработанные в 2023 году схемы землеустройства утверждены обл</w:t>
      </w:r>
      <w:r>
        <w:rPr>
          <w:rFonts w:ascii="Times New Roman" w:eastAsia="Times New Roman" w:hAnsi="Times New Roman" w:cs="Times New Roman"/>
          <w:sz w:val="30"/>
          <w:szCs w:val="30"/>
        </w:rPr>
        <w:t>астными исполнительными комитетами</w:t>
      </w:r>
      <w:r w:rsidRPr="001B08FF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C45EDD3" w14:textId="77777777" w:rsidR="001B08FF" w:rsidRDefault="001B08FF" w:rsidP="001B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B08FF">
        <w:rPr>
          <w:rFonts w:ascii="Times New Roman" w:eastAsia="Times New Roman" w:hAnsi="Times New Roman" w:cs="Times New Roman"/>
          <w:sz w:val="30"/>
          <w:szCs w:val="30"/>
        </w:rPr>
        <w:t>Таким образом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1B08FF">
        <w:rPr>
          <w:rFonts w:ascii="Times New Roman" w:eastAsia="Times New Roman" w:hAnsi="Times New Roman" w:cs="Times New Roman"/>
          <w:sz w:val="30"/>
          <w:szCs w:val="30"/>
        </w:rPr>
        <w:t xml:space="preserve"> Госкомимуществом обеспечено выполнение мероприятия в 2023 году в полном объеме.</w:t>
      </w:r>
    </w:p>
    <w:p w14:paraId="1E7193CD" w14:textId="1E13862E" w:rsidR="00C1026B" w:rsidRPr="001B08FF" w:rsidRDefault="00C1026B" w:rsidP="001B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Обеспечено выполнение </w:t>
      </w:r>
      <w:r w:rsidR="00A5292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по указанным мероприятиям 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целевых показателей:</w:t>
      </w:r>
      <w:r w:rsidR="00464878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”Доля обновленных в</w:t>
      </w:r>
      <w:r w:rsidR="00F7390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отчетном году баз данных ЗИС от подлежащих обновлени</w:t>
      </w:r>
      <w:r w:rsidR="00464878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ю в отчетном году“, 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”Доля площади сельскохозяйственных земель сельскохозяйственных организаций, в отношении которых в отчетном году проведено почвенное обследование, от подлежащих почвенному обс</w:t>
      </w:r>
      <w:r w:rsidR="00464878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ледованию в пятилетнем периоде“, 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”Доля площади сельскохозяйственных земель сельскохозяйственных организаций, в</w:t>
      </w:r>
      <w:r w:rsidR="00F7390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отношении которых в отчетном году обновлены почвенные карты, от</w:t>
      </w:r>
      <w:r w:rsidR="00F7390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площади, для которой планируется обновление почвенных карт в </w:t>
      </w:r>
      <w:r w:rsidR="00464878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пятилетнем периоде“, 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”Доля оформленных землеустроительных дел от</w:t>
      </w:r>
      <w:r w:rsidR="00F7390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предусмотренных утвержденными планами“</w:t>
      </w:r>
      <w:r w:rsid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415023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”</w:t>
      </w:r>
      <w:r w:rsidR="00415023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Доля разработанных схем землеустройства в отчетном году от подлежащих разработке в отчетном году</w:t>
      </w:r>
      <w:r w:rsidR="00415023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“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6F29C780" w14:textId="12050ECA" w:rsidR="00771FD0" w:rsidRPr="00415023" w:rsidRDefault="00771FD0" w:rsidP="00771FD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Объем финансирования на выполнение мероприятий составил:</w:t>
      </w:r>
    </w:p>
    <w:p w14:paraId="30D77163" w14:textId="25D77F8B" w:rsidR="00771FD0" w:rsidRPr="00415023" w:rsidRDefault="00771FD0" w:rsidP="00771FD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республиканского бюджета – 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4E163B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660 965,06</w:t>
      </w:r>
      <w:r w:rsidR="004E163B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 (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в 2023 году – 6 733 246,06, использовано 6 708 827,</w:t>
      </w:r>
      <w:r w:rsidR="002E2DEF">
        <w:rPr>
          <w:rFonts w:ascii="Times New Roman" w:hAnsi="Times New Roman" w:cs="Times New Roman"/>
          <w:color w:val="000000" w:themeColor="text1"/>
          <w:sz w:val="30"/>
          <w:szCs w:val="30"/>
        </w:rPr>
        <w:t>12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4E163B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2022 году </w:t>
      </w:r>
      <w:r w:rsidR="00E94BF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4E163B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87E52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="00120763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387E52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511</w:t>
      </w:r>
      <w:r w:rsidR="00120763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387E52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455,00 рубл</w:t>
      </w:r>
      <w:r w:rsidR="0038717C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387E52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4243A4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использовано</w:t>
      </w:r>
      <w:r w:rsidR="00387E52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7</w:t>
      </w:r>
      <w:r w:rsidR="0012076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87E52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494</w:t>
      </w:r>
      <w:r w:rsidR="00120763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387E52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322,57 рубл</w:t>
      </w:r>
      <w:r w:rsidR="00256BB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4E163B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; </w:t>
      </w:r>
      <w:r w:rsidR="0043349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в 2021 г. –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6 416 264,00 рубл</w:t>
      </w:r>
      <w:r w:rsidR="007D781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387E52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4243A4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использовано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6 395 307,12 рублей</w:t>
      </w:r>
      <w:r w:rsidR="00E94BF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);</w:t>
      </w:r>
    </w:p>
    <w:p w14:paraId="5425AE6B" w14:textId="5098206F" w:rsidR="00771FD0" w:rsidRDefault="00771FD0" w:rsidP="00771FD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местных бюджетов – </w:t>
      </w:r>
      <w:r w:rsidR="00BE359E">
        <w:rPr>
          <w:rFonts w:ascii="Times New Roman" w:hAnsi="Times New Roman" w:cs="Times New Roman"/>
          <w:color w:val="000000" w:themeColor="text1"/>
          <w:sz w:val="30"/>
          <w:szCs w:val="30"/>
        </w:rPr>
        <w:t>22</w:t>
      </w:r>
      <w:r w:rsidR="004E163B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E359E">
        <w:rPr>
          <w:rFonts w:ascii="Times New Roman" w:hAnsi="Times New Roman" w:cs="Times New Roman"/>
          <w:color w:val="000000" w:themeColor="text1"/>
          <w:sz w:val="30"/>
          <w:szCs w:val="30"/>
        </w:rPr>
        <w:t>459</w:t>
      </w:r>
      <w:r w:rsidR="004E163B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E359E">
        <w:rPr>
          <w:rFonts w:ascii="Times New Roman" w:hAnsi="Times New Roman" w:cs="Times New Roman"/>
          <w:color w:val="000000" w:themeColor="text1"/>
          <w:sz w:val="30"/>
          <w:szCs w:val="30"/>
        </w:rPr>
        <w:t>416</w:t>
      </w:r>
      <w:r w:rsidR="004E163B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BE359E">
        <w:rPr>
          <w:rFonts w:ascii="Times New Roman" w:hAnsi="Times New Roman" w:cs="Times New Roman"/>
          <w:color w:val="000000" w:themeColor="text1"/>
          <w:sz w:val="30"/>
          <w:szCs w:val="30"/>
        </w:rPr>
        <w:t>67</w:t>
      </w:r>
      <w:r w:rsidR="004E163B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 (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2023 году – 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291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367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17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 использовано 5 055 488,73, </w:t>
      </w:r>
      <w:r w:rsidR="004E163B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2022 году 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4E163B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="00120763" w:rsidRPr="009102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AE62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750</w:t>
      </w:r>
      <w:r w:rsidR="00120763" w:rsidRPr="009102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AE62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409</w:t>
      </w:r>
      <w:r w:rsidR="0012397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82</w:t>
      </w:r>
      <w:r w:rsidR="0012397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256BB3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12397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4243A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использовано</w:t>
      </w:r>
      <w:r w:rsidR="0012397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5</w:t>
      </w:r>
      <w:r w:rsidR="00120763" w:rsidRPr="009102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12397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679</w:t>
      </w:r>
      <w:r w:rsidR="00120763" w:rsidRPr="009102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12397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548,63 рублей</w:t>
      </w:r>
      <w:r w:rsidR="004E163B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; </w:t>
      </w:r>
      <w:r w:rsidR="00433493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в 2021 г</w:t>
      </w:r>
      <w:r w:rsidR="009102D4">
        <w:rPr>
          <w:rFonts w:ascii="Times New Roman" w:hAnsi="Times New Roman" w:cs="Times New Roman"/>
          <w:color w:val="000000" w:themeColor="text1"/>
          <w:sz w:val="30"/>
          <w:szCs w:val="30"/>
        </w:rPr>
        <w:t>оду</w:t>
      </w:r>
      <w:r w:rsidR="00433493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12397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417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639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68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</w:t>
      </w:r>
      <w:r w:rsidR="0012397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4243A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использовано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4 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309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802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AE6284">
        <w:rPr>
          <w:rFonts w:ascii="Times New Roman" w:hAnsi="Times New Roman" w:cs="Times New Roman"/>
          <w:color w:val="000000" w:themeColor="text1"/>
          <w:sz w:val="30"/>
          <w:szCs w:val="30"/>
        </w:rPr>
        <w:t>73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рублей).</w:t>
      </w:r>
    </w:p>
    <w:p w14:paraId="2AC60915" w14:textId="7727DD29" w:rsidR="00361521" w:rsidRPr="00D97B61" w:rsidRDefault="00361521" w:rsidP="00361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Анализ выполнения </w:t>
      </w:r>
      <w:r w:rsidR="00E94BF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проводимых 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мероприятий </w:t>
      </w:r>
      <w:r w:rsidR="00E94BF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оказал, что:</w:t>
      </w:r>
    </w:p>
    <w:p w14:paraId="0A5730D7" w14:textId="77777777" w:rsidR="00361521" w:rsidRPr="00D97B61" w:rsidRDefault="00361521" w:rsidP="00361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комплекс работ выполнен в установленные сроки; </w:t>
      </w:r>
    </w:p>
    <w:p w14:paraId="4DF96326" w14:textId="6599BFF9" w:rsidR="00361521" w:rsidRPr="00D97B61" w:rsidRDefault="00361521" w:rsidP="00361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запланированные в отчетном </w:t>
      </w:r>
      <w:r w:rsidR="00E42B3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периоде результаты достигнуты в 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полном объеме.</w:t>
      </w:r>
    </w:p>
    <w:p w14:paraId="063FECF4" w14:textId="77777777" w:rsidR="00EC2B46" w:rsidRPr="009666CE" w:rsidRDefault="00EC2B46" w:rsidP="00EC2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66CE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4. Кадастровая оценка</w:t>
      </w:r>
      <w:r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земель и земельных участков, а также </w:t>
      </w:r>
      <w:r w:rsidRPr="009666CE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создание системы</w:t>
      </w:r>
      <w:r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массового (систематического) формирования объектов недвижимого имущества и их кадастровой оценки.</w:t>
      </w:r>
    </w:p>
    <w:p w14:paraId="15FA4CB9" w14:textId="77777777" w:rsidR="00BE359E" w:rsidRDefault="00BE359E" w:rsidP="00BE359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2023 году проводился </w:t>
      </w:r>
      <w:r w:rsidRPr="008E5C2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комплекс работ по выполнению кадастровой оценки земель, земельных участков по видам функционального использования земель ”производственная зона“ и ”жилая многоквартирная зона“.</w:t>
      </w:r>
    </w:p>
    <w:p w14:paraId="2F0E8781" w14:textId="651BF3B8" w:rsidR="00BE359E" w:rsidRPr="00BE359E" w:rsidRDefault="00BE359E" w:rsidP="00BE359E">
      <w:pPr>
        <w:pStyle w:val="afc"/>
        <w:widowControl w:val="0"/>
        <w:tabs>
          <w:tab w:val="left" w:pos="993"/>
        </w:tabs>
        <w:spacing w:before="0" w:beforeAutospacing="0" w:after="0" w:afterAutospacing="0" w:line="280" w:lineRule="exact"/>
        <w:jc w:val="both"/>
        <w:rPr>
          <w:i/>
          <w:iCs/>
          <w:color w:val="000000" w:themeColor="text1"/>
          <w:sz w:val="30"/>
          <w:szCs w:val="30"/>
        </w:rPr>
      </w:pPr>
      <w:r w:rsidRPr="00BE359E">
        <w:rPr>
          <w:i/>
          <w:iCs/>
          <w:color w:val="000000" w:themeColor="text1"/>
          <w:sz w:val="30"/>
          <w:szCs w:val="30"/>
        </w:rPr>
        <w:t>Справочно.</w:t>
      </w:r>
    </w:p>
    <w:p w14:paraId="5D71F912" w14:textId="4EF1674F" w:rsidR="0038233B" w:rsidRPr="00BE359E" w:rsidRDefault="0038233B" w:rsidP="00BE359E">
      <w:pPr>
        <w:pStyle w:val="afc"/>
        <w:widowControl w:val="0"/>
        <w:tabs>
          <w:tab w:val="left" w:pos="993"/>
        </w:tabs>
        <w:spacing w:before="0" w:beforeAutospacing="0" w:after="0" w:afterAutospacing="0" w:line="280" w:lineRule="exact"/>
        <w:ind w:firstLine="709"/>
        <w:jc w:val="both"/>
        <w:rPr>
          <w:i/>
          <w:iCs/>
          <w:color w:val="000000" w:themeColor="text1"/>
          <w:sz w:val="30"/>
          <w:szCs w:val="30"/>
        </w:rPr>
      </w:pPr>
      <w:r w:rsidRPr="00BE359E">
        <w:rPr>
          <w:i/>
          <w:iCs/>
          <w:color w:val="000000" w:themeColor="text1"/>
          <w:sz w:val="30"/>
          <w:szCs w:val="30"/>
        </w:rPr>
        <w:lastRenderedPageBreak/>
        <w:t>По итогам реализации мероприятия ”Кадастровая оценка земель и</w:t>
      </w:r>
      <w:r w:rsidR="00F73907" w:rsidRPr="00BE359E">
        <w:rPr>
          <w:i/>
          <w:iCs/>
          <w:color w:val="000000" w:themeColor="text1"/>
          <w:sz w:val="30"/>
          <w:szCs w:val="30"/>
        </w:rPr>
        <w:t> </w:t>
      </w:r>
      <w:r w:rsidRPr="00BE359E">
        <w:rPr>
          <w:i/>
          <w:iCs/>
          <w:color w:val="000000" w:themeColor="text1"/>
          <w:sz w:val="30"/>
          <w:szCs w:val="30"/>
        </w:rPr>
        <w:t>земельных участков“ достигнуты следующие результаты</w:t>
      </w:r>
      <w:r w:rsidR="00370BE1" w:rsidRPr="00BE359E">
        <w:rPr>
          <w:i/>
          <w:iCs/>
          <w:color w:val="000000" w:themeColor="text1"/>
          <w:sz w:val="30"/>
          <w:szCs w:val="30"/>
        </w:rPr>
        <w:t xml:space="preserve"> за период с 2021 по 202</w:t>
      </w:r>
      <w:r w:rsidR="00BE359E" w:rsidRPr="00BE359E">
        <w:rPr>
          <w:i/>
          <w:iCs/>
          <w:color w:val="000000" w:themeColor="text1"/>
          <w:sz w:val="30"/>
          <w:szCs w:val="30"/>
        </w:rPr>
        <w:t>2</w:t>
      </w:r>
      <w:r w:rsidR="00370BE1" w:rsidRPr="00BE359E">
        <w:rPr>
          <w:i/>
          <w:iCs/>
          <w:color w:val="000000" w:themeColor="text1"/>
          <w:sz w:val="30"/>
          <w:szCs w:val="30"/>
        </w:rPr>
        <w:t xml:space="preserve"> годы</w:t>
      </w:r>
      <w:r w:rsidRPr="00BE359E">
        <w:rPr>
          <w:i/>
          <w:iCs/>
          <w:color w:val="000000" w:themeColor="text1"/>
          <w:sz w:val="30"/>
          <w:szCs w:val="30"/>
        </w:rPr>
        <w:t>:</w:t>
      </w:r>
    </w:p>
    <w:p w14:paraId="1BA41373" w14:textId="2EB170E7" w:rsidR="00773205" w:rsidRPr="00BE359E" w:rsidRDefault="00773205" w:rsidP="00BE359E">
      <w:pPr>
        <w:tabs>
          <w:tab w:val="left" w:pos="993"/>
        </w:tabs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</w:pPr>
      <w:r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завершена кадастровая оценка земель, земельных участков городов и</w:t>
      </w:r>
      <w:r w:rsidR="00EB203C"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поселков городского типа, сельских населенных пунктов, земель, расположенных за пределами населенных пунктов, садоводческих товариществ и дачных кооперативов, по виду функционального использования земель </w:t>
      </w:r>
      <w:r w:rsidRPr="00BE359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”</w:t>
      </w:r>
      <w:r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жилая усадебная зона</w:t>
      </w:r>
      <w:r w:rsidRPr="00BE359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“</w:t>
      </w:r>
      <w:r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;</w:t>
      </w:r>
    </w:p>
    <w:p w14:paraId="008AF654" w14:textId="77777777" w:rsidR="00773205" w:rsidRPr="00BE359E" w:rsidRDefault="00773205" w:rsidP="00BE359E">
      <w:pPr>
        <w:tabs>
          <w:tab w:val="left" w:pos="993"/>
        </w:tabs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</w:pPr>
      <w:r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завершена кадастровая оценка земель, земельных участков садоводческих товариществ и дачных кооперативов;</w:t>
      </w:r>
    </w:p>
    <w:p w14:paraId="6E1895EE" w14:textId="3B0E3329" w:rsidR="00773205" w:rsidRPr="00BE359E" w:rsidRDefault="00773205" w:rsidP="00BE359E">
      <w:pPr>
        <w:tabs>
          <w:tab w:val="left" w:pos="993"/>
        </w:tabs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</w:pPr>
      <w:r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завершена кадастровая оценка земел</w:t>
      </w:r>
      <w:r w:rsidR="00E42B36"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ь, земельных участков городов и </w:t>
      </w:r>
      <w:r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поселков городского типа, сельских населенных пунктов, земель расположенных за пределами населенных пунктов, садоводческих товариществ и дачных кооперативов, по виду функционального использования земель </w:t>
      </w:r>
      <w:r w:rsidRPr="00BE359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”</w:t>
      </w:r>
      <w:r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рекреационная зона</w:t>
      </w:r>
      <w:r w:rsidRPr="00BE359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“</w:t>
      </w:r>
      <w:r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;</w:t>
      </w:r>
    </w:p>
    <w:p w14:paraId="1454EA08" w14:textId="77777777" w:rsidR="00EB203C" w:rsidRPr="00BE359E" w:rsidRDefault="00EB203C" w:rsidP="00BE359E">
      <w:pPr>
        <w:tabs>
          <w:tab w:val="left" w:pos="993"/>
        </w:tabs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завершена кадастровая оценка земель, земельных участков городов и поселков городского типа, сельских населенных пунктов, земель, расположенных за пределами населенных пунктов, садоводческих товариществ и дачных кооперативов, по виду функционального использования земель ”общественно-деловая зона“;</w:t>
      </w:r>
    </w:p>
    <w:p w14:paraId="403CCC1D" w14:textId="3844AF9D" w:rsidR="00773205" w:rsidRPr="00BE359E" w:rsidRDefault="00773205" w:rsidP="00BE359E">
      <w:pPr>
        <w:tabs>
          <w:tab w:val="left" w:pos="993"/>
        </w:tabs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r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утверждены результаты кадастровой оценки земель по всем оцениваемым террит</w:t>
      </w:r>
      <w:r w:rsidR="00EB203C" w:rsidRPr="00BE359E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ориям.</w:t>
      </w:r>
    </w:p>
    <w:p w14:paraId="27402B57" w14:textId="291E9A05" w:rsidR="004243A4" w:rsidRPr="004243A4" w:rsidRDefault="004243A4" w:rsidP="00424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части реализации мероприятия </w:t>
      </w:r>
      <w:r w:rsidRPr="00BD4D1D">
        <w:rPr>
          <w:rFonts w:ascii="Times New Roman" w:hAnsi="Times New Roman" w:cs="Times New Roman"/>
          <w:sz w:val="30"/>
          <w:szCs w:val="30"/>
        </w:rPr>
        <w:t>на проведение третьего тура кадастровой оценки сельскохозяйственных земель</w:t>
      </w:r>
      <w:r>
        <w:rPr>
          <w:rFonts w:ascii="Times New Roman" w:hAnsi="Times New Roman" w:cs="Times New Roman"/>
          <w:sz w:val="30"/>
          <w:szCs w:val="30"/>
        </w:rPr>
        <w:t xml:space="preserve"> выполнены работы на территорию 43 районов из 43 запланированных.</w:t>
      </w:r>
    </w:p>
    <w:p w14:paraId="61D07034" w14:textId="2B8BE67C" w:rsidR="00E8759F" w:rsidRDefault="00E8759F" w:rsidP="00E8759F">
      <w:pPr>
        <w:tabs>
          <w:tab w:val="left" w:pos="112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 реализации задачи по вовлечению неиспользуемых или неэффективно используемых ресур</w:t>
      </w:r>
      <w:r w:rsidR="00E42B36">
        <w:rPr>
          <w:rFonts w:ascii="Times New Roman" w:hAnsi="Times New Roman" w:cs="Times New Roman"/>
          <w:sz w:val="30"/>
          <w:szCs w:val="30"/>
        </w:rPr>
        <w:t>сов и национального богатства в </w:t>
      </w:r>
      <w:r>
        <w:rPr>
          <w:rFonts w:ascii="Times New Roman" w:hAnsi="Times New Roman" w:cs="Times New Roman"/>
          <w:sz w:val="30"/>
          <w:szCs w:val="30"/>
        </w:rPr>
        <w:t xml:space="preserve">экономический оборот, предусмотренной подпунктом 10.6 главы 10 </w:t>
      </w:r>
      <w:r w:rsidRPr="00A47DC4">
        <w:rPr>
          <w:rFonts w:ascii="Times New Roman" w:hAnsi="Times New Roman" w:cs="Times New Roman"/>
          <w:sz w:val="30"/>
          <w:szCs w:val="30"/>
        </w:rPr>
        <w:t>Программы социально-экономического развития Республики Беларусь на 2021–2025 годы</w:t>
      </w:r>
      <w:r>
        <w:rPr>
          <w:rFonts w:ascii="Times New Roman" w:hAnsi="Times New Roman" w:cs="Times New Roman"/>
          <w:sz w:val="30"/>
          <w:szCs w:val="30"/>
        </w:rPr>
        <w:t xml:space="preserve">, утвержденной Указом Президента Республики Беларусь от 29 июля 2021 г. № 292, в отчетном периоде Госкомимуществом были </w:t>
      </w:r>
      <w:r w:rsidRPr="00E43674">
        <w:rPr>
          <w:rFonts w:ascii="Times New Roman" w:hAnsi="Times New Roman" w:cs="Times New Roman"/>
          <w:sz w:val="30"/>
          <w:szCs w:val="30"/>
        </w:rPr>
        <w:t>разработаны</w:t>
      </w:r>
      <w:r>
        <w:rPr>
          <w:rFonts w:ascii="Times New Roman" w:hAnsi="Times New Roman" w:cs="Times New Roman"/>
          <w:sz w:val="30"/>
          <w:szCs w:val="30"/>
        </w:rPr>
        <w:t xml:space="preserve"> и утверждены </w:t>
      </w:r>
      <w:r w:rsidR="007D068D">
        <w:rPr>
          <w:rFonts w:ascii="Times New Roman" w:hAnsi="Times New Roman" w:cs="Times New Roman"/>
          <w:sz w:val="30"/>
          <w:szCs w:val="30"/>
        </w:rPr>
        <w:t>М</w:t>
      </w:r>
      <w:r w:rsidRPr="00E43674">
        <w:rPr>
          <w:rFonts w:ascii="Times New Roman" w:hAnsi="Times New Roman" w:cs="Times New Roman"/>
          <w:sz w:val="30"/>
          <w:szCs w:val="30"/>
        </w:rPr>
        <w:t>етодические рекомендации по расчету стоимости земель в рамках выполнения работ по оценке и учету национального богатства в Республике Беларусь на основании имеющихся кадастровых стоимостей земель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414554B" w14:textId="01B5C894" w:rsidR="00D56697" w:rsidRPr="001C1079" w:rsidRDefault="00DD1C65" w:rsidP="00DD1C6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</w:t>
      </w:r>
      <w:r w:rsidR="007D068D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рамках</w:t>
      </w: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реализации мероприятия по созданию системы массового (систематического) формирования объектов недвижимого имущества и их кадастровой оценки Госкомимуществом р</w:t>
      </w:r>
      <w:r w:rsidR="00D56697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азработан проект Указа ”О</w:t>
      </w:r>
      <w:r w:rsidR="007D068D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D56697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кадастровой оценке недвижимого имущества“</w:t>
      </w: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7D068D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который </w:t>
      </w: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ходе согласования </w:t>
      </w:r>
      <w:r w:rsidR="00D56697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Министерством финансов </w:t>
      </w:r>
      <w:r w:rsidR="007D068D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не был поддержан и им </w:t>
      </w:r>
      <w:r w:rsidR="00D56697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</w:t>
      </w:r>
      <w:r w:rsidR="007D068D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ражено</w:t>
      </w:r>
      <w:r w:rsidR="00D56697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мнение, </w:t>
      </w:r>
      <w:r w:rsidR="007D068D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что</w:t>
      </w:r>
      <w:r w:rsidR="00D56697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учитывая напряженность исполнения бюджета в условиях снижения уровня централизации доходов, </w:t>
      </w:r>
      <w:r w:rsidR="007D068D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принятие данного проекта </w:t>
      </w:r>
      <w:r w:rsidR="00D56697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="007D068D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D56697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настоящее время </w:t>
      </w:r>
      <w:r w:rsidR="007D068D"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является несвоевременным.</w:t>
      </w:r>
    </w:p>
    <w:p w14:paraId="3C264460" w14:textId="1B3F4439" w:rsidR="00605429" w:rsidRPr="009666CE" w:rsidRDefault="00EB203C" w:rsidP="0038233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Обеспечено в</w:t>
      </w:r>
      <w:r w:rsidR="00605429"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ыполн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ение</w:t>
      </w:r>
      <w:r w:rsidR="00605429"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х</w:t>
      </w:r>
      <w:r w:rsidR="00605429"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показател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ей</w:t>
      </w:r>
      <w:r w:rsidR="0022010D"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</w:t>
      </w:r>
      <w:r w:rsidR="008E360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ˮ</w:t>
      </w:r>
      <w:r w:rsidR="00F162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="0022010D"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оля площади сельскохозяйственных земель сельскохозяйственных организаций, в</w:t>
      </w:r>
      <w:r w:rsidR="00F7390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</w:t>
      </w:r>
      <w:r w:rsidR="0022010D"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отношении которых в отчетном году проведена корректировка </w:t>
      </w:r>
      <w:r w:rsidR="0022010D"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 xml:space="preserve">результатов кадастровой оценки, от площади сельскохозяйственных земель, результаты кадастровой оценки которых подлежат ежегодной корректировке“ и </w:t>
      </w:r>
      <w:r w:rsidR="008E360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ˮ</w:t>
      </w:r>
      <w:r w:rsidR="00F162E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</w:t>
      </w:r>
      <w:r w:rsidR="0022010D"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оля площади земель по виду функционального использования, в отношении которых в отчетном году проведена кадастровая оценка, от подлежащих оценке в отчетном году</w:t>
      </w:r>
      <w:r w:rsidR="008E360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“</w:t>
      </w:r>
      <w:r w:rsidR="0022010D"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2319F177" w14:textId="38879F9C" w:rsidR="0038233B" w:rsidRPr="009666CE" w:rsidRDefault="00B97ECA" w:rsidP="0038233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Выполнение целев</w:t>
      </w:r>
      <w:r w:rsidR="0022010D"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ого</w:t>
      </w:r>
      <w:r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показателя </w:t>
      </w:r>
      <w:r w:rsidR="00F162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”Д</w:t>
      </w:r>
      <w:r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оля площади сельскохозяйственных земель сельскохозяйственных организаций, в</w:t>
      </w:r>
      <w:r w:rsidR="00E42B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отношении которых в отчетном году проведена кадастровая оценка, от</w:t>
      </w:r>
      <w:r w:rsidR="00E42B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подлежащих оценке в отчетном году“ запланировано в Программе </w:t>
      </w:r>
      <w:r w:rsidR="001D6AD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Pr="009666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2025 год</w:t>
      </w:r>
      <w:r w:rsidR="0038233B" w:rsidRPr="008E3BB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35512CDC" w14:textId="4467245D" w:rsidR="00C755F5" w:rsidRDefault="001C06FE" w:rsidP="001C06F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>Объем финансирования из сред</w:t>
      </w:r>
      <w:r w:rsidR="00E42B36">
        <w:rPr>
          <w:rFonts w:ascii="Times New Roman" w:hAnsi="Times New Roman" w:cs="Times New Roman"/>
          <w:color w:val="000000" w:themeColor="text1"/>
          <w:sz w:val="30"/>
          <w:szCs w:val="30"/>
        </w:rPr>
        <w:t>ств республиканского бюджета на 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выполнение мероприятий по данному мероприятию </w:t>
      </w:r>
      <w:r w:rsidR="0054497B">
        <w:rPr>
          <w:rFonts w:ascii="Times New Roman" w:hAnsi="Times New Roman" w:cs="Times New Roman"/>
          <w:color w:val="000000" w:themeColor="text1"/>
          <w:sz w:val="30"/>
          <w:szCs w:val="30"/>
        </w:rPr>
        <w:t>на 2021</w:t>
      </w:r>
      <w:r w:rsidR="00EB203C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5449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2022 годы 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составил </w:t>
      </w:r>
      <w:r w:rsidR="008E5C22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="005D5414" w:rsidRPr="005D541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2B229F">
        <w:rPr>
          <w:rFonts w:ascii="Times New Roman" w:hAnsi="Times New Roman" w:cs="Times New Roman"/>
          <w:color w:val="000000" w:themeColor="text1"/>
          <w:sz w:val="30"/>
          <w:szCs w:val="30"/>
        </w:rPr>
        <w:t>211</w:t>
      </w:r>
      <w:r w:rsidR="005D541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2B229F">
        <w:rPr>
          <w:rFonts w:ascii="Times New Roman" w:hAnsi="Times New Roman" w:cs="Times New Roman"/>
          <w:color w:val="000000" w:themeColor="text1"/>
          <w:sz w:val="30"/>
          <w:szCs w:val="30"/>
        </w:rPr>
        <w:t>681</w:t>
      </w:r>
      <w:r w:rsidR="005D541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7D781D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5D541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="002B22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2023 году – 3 459 617 рублей, фактически использовано 3 459 572,7 рублей, </w:t>
      </w:r>
      <w:r w:rsidR="005D5414">
        <w:rPr>
          <w:rFonts w:ascii="Times New Roman" w:hAnsi="Times New Roman" w:cs="Times New Roman"/>
          <w:color w:val="000000" w:themeColor="text1"/>
          <w:sz w:val="30"/>
          <w:szCs w:val="30"/>
        </w:rPr>
        <w:t>в 2022 году</w:t>
      </w:r>
      <w:r w:rsidR="00C521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5D541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2 376 032,00 рубл</w:t>
      </w:r>
      <w:r w:rsidR="007D781D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 фактически использовано</w:t>
      </w:r>
      <w:r w:rsidR="005449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2 376 026,45 рублей</w:t>
      </w:r>
      <w:r w:rsidR="005D541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; </w:t>
      </w:r>
      <w:r w:rsidR="000D3F93">
        <w:rPr>
          <w:rFonts w:ascii="Times New Roman" w:hAnsi="Times New Roman" w:cs="Times New Roman"/>
          <w:color w:val="000000" w:themeColor="text1"/>
          <w:sz w:val="30"/>
          <w:szCs w:val="30"/>
        </w:rPr>
        <w:t>в 2021 г. –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>2 376 032,0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рублей, фактически использовано 2</w:t>
      </w:r>
      <w:r w:rsidR="00F06CC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375 818,86 рублей).</w:t>
      </w:r>
      <w:r w:rsidR="00E42B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Финансирование</w:t>
      </w:r>
      <w:r w:rsidR="002B22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данного мероприятия</w:t>
      </w:r>
      <w:r w:rsidR="00E42B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 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>средств местных бюджетов не предусмотрено.</w:t>
      </w:r>
    </w:p>
    <w:p w14:paraId="1503DECB" w14:textId="77777777" w:rsidR="00F7571E" w:rsidRPr="00464878" w:rsidRDefault="00F7571E" w:rsidP="00F75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5. Развитие государс</w:t>
      </w:r>
      <w:r w:rsidR="0022010D"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твенных информационных систем и </w:t>
      </w:r>
      <w:r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ресурсов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в области геодезии, картографии, госуд</w:t>
      </w:r>
      <w:r w:rsidR="003A484D" w:rsidRPr="00464878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арственного земельного </w:t>
      </w:r>
      <w:r w:rsidR="003A484D" w:rsidRPr="0046487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кадастра.</w:t>
      </w:r>
    </w:p>
    <w:p w14:paraId="5086CF7C" w14:textId="77777777" w:rsidR="00292D75" w:rsidRPr="00464878" w:rsidRDefault="00292D75" w:rsidP="00292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Государственные информационные системы и ресурсы в области государственного земельного кадастра включают в себя: </w:t>
      </w:r>
    </w:p>
    <w:p w14:paraId="5ED2BBA9" w14:textId="77777777" w:rsidR="00292D75" w:rsidRPr="00464878" w:rsidRDefault="00292D75" w:rsidP="00292D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единый государственный регистр недвижимого имущества, прав на</w:t>
      </w:r>
      <w:r w:rsidR="00F7390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него и сделок с ним (далее – Регистр недвижимости); </w:t>
      </w:r>
    </w:p>
    <w:p w14:paraId="557626A6" w14:textId="77777777" w:rsidR="00292D75" w:rsidRPr="00464878" w:rsidRDefault="00292D75" w:rsidP="00292D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реестр адресов Республики Беларусь; </w:t>
      </w:r>
    </w:p>
    <w:p w14:paraId="30B5897E" w14:textId="1FF47786" w:rsidR="00292D75" w:rsidRPr="00464878" w:rsidRDefault="00292D75" w:rsidP="00292D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Единый реестр</w:t>
      </w:r>
      <w:r w:rsidR="00C361CD" w:rsidRPr="00C361C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C361CD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АТЕ и</w:t>
      </w:r>
      <w:r w:rsidR="00C361C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C361CD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ТЕ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Республики Беларусь; </w:t>
      </w:r>
    </w:p>
    <w:p w14:paraId="3F6882C9" w14:textId="77777777" w:rsidR="00292D75" w:rsidRPr="00464878" w:rsidRDefault="00292D75" w:rsidP="00292D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Реестр цен на земельные участки государственного земельного кадастра (далее – Реестр цен);</w:t>
      </w:r>
    </w:p>
    <w:p w14:paraId="276E34F5" w14:textId="77777777" w:rsidR="00292D75" w:rsidRPr="00464878" w:rsidRDefault="00292D75" w:rsidP="00292D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Регистр стоимости земель, земельных участков государственного земельного кадастра (далее – Ре</w:t>
      </w:r>
      <w:r w:rsidR="00F7390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гистр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стоимости).</w:t>
      </w:r>
    </w:p>
    <w:p w14:paraId="49F26FF9" w14:textId="77777777" w:rsidR="00292D75" w:rsidRPr="003868A9" w:rsidRDefault="00292D75" w:rsidP="00292D7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итогам реализации мероприятия ”Развитие государственных информационных систем и ресурсов в области государственного </w:t>
      </w:r>
      <w:r w:rsidRPr="003868A9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земельного кадастра“ достигнуты следующие результаты.</w:t>
      </w:r>
    </w:p>
    <w:p w14:paraId="74BE7C8B" w14:textId="77777777" w:rsidR="00292D75" w:rsidRPr="003868A9" w:rsidRDefault="00292D75" w:rsidP="00292D7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868A9">
        <w:rPr>
          <w:rFonts w:ascii="Times New Roman" w:eastAsia="Times New Roman" w:hAnsi="Times New Roman" w:cs="Times New Roman"/>
          <w:b/>
          <w:sz w:val="30"/>
          <w:szCs w:val="30"/>
        </w:rPr>
        <w:t>Регистр недвижимости.</w:t>
      </w:r>
    </w:p>
    <w:p w14:paraId="3E511741" w14:textId="77777777" w:rsidR="00D54DD8" w:rsidRDefault="00D54DD8" w:rsidP="00D5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B229F">
        <w:rPr>
          <w:rFonts w:ascii="Times New Roman" w:hAnsi="Times New Roman" w:cs="Times New Roman"/>
          <w:sz w:val="30"/>
          <w:szCs w:val="30"/>
          <w:lang w:val="be-BY"/>
        </w:rPr>
        <w:t>В регистре недвижимости по состоянию на 31 декабря 2023 г. содержатся сведения о 9 117 556 объектах недвижимого имущества: 3 151 603 земельных участках; 2 720 401 капитальных строениях (зданиях, сооружениях); 3 245 552 изолированных помещениях, включая машино-места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47F5E57D" w14:textId="77777777" w:rsidR="00D54DD8" w:rsidRPr="00400648" w:rsidRDefault="00D54DD8" w:rsidP="00D54DD8">
      <w:pPr>
        <w:spacing w:after="0" w:line="280" w:lineRule="exact"/>
        <w:jc w:val="both"/>
        <w:rPr>
          <w:rFonts w:ascii="Times New Roman" w:hAnsi="Times New Roman" w:cs="Times New Roman"/>
          <w:i/>
          <w:iCs/>
          <w:sz w:val="30"/>
          <w:szCs w:val="30"/>
          <w:lang w:val="be-BY"/>
        </w:rPr>
      </w:pPr>
      <w:r w:rsidRPr="00400648">
        <w:rPr>
          <w:rFonts w:ascii="Times New Roman" w:hAnsi="Times New Roman" w:cs="Times New Roman"/>
          <w:i/>
          <w:iCs/>
          <w:sz w:val="30"/>
          <w:szCs w:val="30"/>
          <w:lang w:val="be-BY"/>
        </w:rPr>
        <w:t>Справочно.</w:t>
      </w:r>
    </w:p>
    <w:p w14:paraId="3F71D430" w14:textId="77777777" w:rsidR="00D54DD8" w:rsidRPr="00400648" w:rsidRDefault="00D54DD8" w:rsidP="00D54DD8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be-BY"/>
        </w:rPr>
      </w:pPr>
      <w:r w:rsidRPr="00400648">
        <w:rPr>
          <w:rFonts w:ascii="Times New Roman" w:hAnsi="Times New Roman" w:cs="Times New Roman"/>
          <w:i/>
          <w:iCs/>
          <w:sz w:val="30"/>
          <w:szCs w:val="30"/>
          <w:lang w:val="be-BY"/>
        </w:rPr>
        <w:t>П</w:t>
      </w:r>
      <w:r w:rsidRPr="00400648">
        <w:rPr>
          <w:rFonts w:ascii="Times New Roman" w:hAnsi="Times New Roman" w:cs="Times New Roman"/>
          <w:i/>
          <w:iCs/>
          <w:sz w:val="30"/>
          <w:szCs w:val="30"/>
        </w:rPr>
        <w:t xml:space="preserve">о состоянию на 31 декабря </w:t>
      </w:r>
      <w:r w:rsidRPr="00400648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2022 г. в Регистре недвижимости содержались сведения о 8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887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491 объекте недвижимого имущества: 3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031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224 земельных участках; 2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665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639 капитальных строениях; </w:t>
      </w:r>
      <w:r w:rsidRPr="00400648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lastRenderedPageBreak/>
        <w:t>3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190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628 изолированных помещениях, включая машино-места; по состоянию на 31 декабря 2021 г. содержались сведения о 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>8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>657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>898 объектах недвижимого имущества, из них о 2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>914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>592 земельных участках, 2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>608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>403 капитальных строениях, незавершенных законсервированных капитальных строениях, 3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>134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400648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 xml:space="preserve">903 изолированных помещениях, </w:t>
      </w:r>
      <w:r w:rsidRPr="00400648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включая машино-места.</w:t>
      </w:r>
    </w:p>
    <w:p w14:paraId="0CE5FEDF" w14:textId="77777777" w:rsidR="00D54DD8" w:rsidRPr="002B229F" w:rsidRDefault="00D54DD8" w:rsidP="00D5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B229F">
        <w:rPr>
          <w:rFonts w:ascii="Times New Roman" w:hAnsi="Times New Roman" w:cs="Times New Roman"/>
          <w:sz w:val="30"/>
          <w:szCs w:val="30"/>
          <w:lang w:val="be-BY"/>
        </w:rPr>
        <w:t xml:space="preserve">За 2023 год количество зарегистрированных земельных участков увеличилось на 120 379; капитальных строений (зданий, сооружений) – на 54 762; изолированных помещений, включая машино-места – </w:t>
      </w:r>
      <w:r w:rsidRPr="002B229F">
        <w:rPr>
          <w:rFonts w:ascii="Times New Roman" w:hAnsi="Times New Roman" w:cs="Times New Roman"/>
          <w:sz w:val="30"/>
          <w:szCs w:val="30"/>
          <w:lang w:val="be-BY"/>
        </w:rPr>
        <w:br/>
        <w:t>на 54 924.</w:t>
      </w:r>
    </w:p>
    <w:p w14:paraId="6E6F64C9" w14:textId="77777777" w:rsidR="00D54DD8" w:rsidRPr="002B229F" w:rsidRDefault="00D54DD8" w:rsidP="00D54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229F">
        <w:rPr>
          <w:rFonts w:ascii="Times New Roman" w:hAnsi="Times New Roman" w:cs="Times New Roman"/>
          <w:sz w:val="30"/>
          <w:szCs w:val="30"/>
        </w:rPr>
        <w:t xml:space="preserve">Процент охвата территории Республики Беларусь зарегистрированными земельными участками по состоянию </w:t>
      </w:r>
      <w:r w:rsidRPr="002B229F">
        <w:rPr>
          <w:rFonts w:ascii="Times New Roman" w:hAnsi="Times New Roman" w:cs="Times New Roman"/>
          <w:sz w:val="30"/>
          <w:szCs w:val="30"/>
        </w:rPr>
        <w:br/>
        <w:t>на 31 декабря 2023 г. составил 88,97%.</w:t>
      </w:r>
    </w:p>
    <w:p w14:paraId="427A6091" w14:textId="100D8A4C" w:rsidR="00D54DD8" w:rsidRDefault="00D54DD8" w:rsidP="00D54D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75D54">
        <w:rPr>
          <w:rFonts w:ascii="Times New Roman" w:hAnsi="Times New Roman" w:cs="Times New Roman"/>
          <w:color w:val="000000" w:themeColor="text1"/>
          <w:sz w:val="30"/>
          <w:szCs w:val="30"/>
        </w:rPr>
        <w:t>Посредством общегосударственной автоматизированной информационной системы (далее – ОАИС) пре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доставлена информация из Р</w:t>
      </w:r>
      <w:r w:rsidRPr="00275D5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егистра недвижимости в отношении </w:t>
      </w:r>
      <w:r w:rsidRPr="001C1079">
        <w:rPr>
          <w:rFonts w:ascii="Times New Roman" w:hAnsi="Times New Roman" w:cs="Times New Roman"/>
          <w:color w:val="000000" w:themeColor="text1"/>
          <w:sz w:val="30"/>
          <w:szCs w:val="30"/>
        </w:rPr>
        <w:t>около 1 346 000 субъектов/объектов для оказания электронных услуг (в 2022 году – 1</w:t>
      </w: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1C1079">
        <w:rPr>
          <w:rFonts w:ascii="Times New Roman" w:hAnsi="Times New Roman" w:cs="Times New Roman"/>
          <w:color w:val="000000" w:themeColor="text1"/>
          <w:sz w:val="30"/>
          <w:szCs w:val="30"/>
        </w:rPr>
        <w:t>600</w:t>
      </w: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000 </w:t>
      </w:r>
      <w:r w:rsidRPr="001C1079">
        <w:rPr>
          <w:rFonts w:ascii="Times New Roman" w:hAnsi="Times New Roman" w:cs="Times New Roman"/>
          <w:color w:val="000000" w:themeColor="text1"/>
          <w:sz w:val="30"/>
          <w:szCs w:val="30"/>
        </w:rPr>
        <w:t>субъектов/объектов, в 2021 году – 1</w:t>
      </w: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1C1079">
        <w:rPr>
          <w:rFonts w:ascii="Times New Roman" w:hAnsi="Times New Roman" w:cs="Times New Roman"/>
          <w:color w:val="000000" w:themeColor="text1"/>
          <w:sz w:val="30"/>
          <w:szCs w:val="30"/>
        </w:rPr>
        <w:t>300</w:t>
      </w:r>
      <w:r w:rsidRPr="001C107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000</w:t>
      </w:r>
      <w:r w:rsidRPr="001C10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субъектов/объектов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275D54">
        <w:rPr>
          <w:rFonts w:ascii="Times New Roman" w:hAnsi="Times New Roman" w:cs="Times New Roman"/>
          <w:color w:val="000000" w:themeColor="text1"/>
          <w:sz w:val="30"/>
          <w:szCs w:val="30"/>
        </w:rPr>
        <w:t>. Количество лиц, подключенных к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275D54">
        <w:rPr>
          <w:rFonts w:ascii="Times New Roman" w:hAnsi="Times New Roman" w:cs="Times New Roman"/>
          <w:color w:val="000000" w:themeColor="text1"/>
          <w:sz w:val="30"/>
          <w:szCs w:val="30"/>
        </w:rPr>
        <w:t>электронным услугам ОАИС, предоставляющим информацию из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</w:t>
      </w:r>
      <w:r w:rsidRPr="00275D5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егистра недвижимости, на конец отчетного периода составило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5 976 (в 2022 году – 4 764, в 2021 году – 4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615)</w:t>
      </w:r>
      <w:r w:rsidRPr="00275D5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4ABCDF93" w14:textId="5652A7A9" w:rsidR="00292D75" w:rsidRPr="003868A9" w:rsidRDefault="00292D75" w:rsidP="00292D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68A9">
        <w:rPr>
          <w:rFonts w:ascii="Times New Roman" w:hAnsi="Times New Roman" w:cs="Times New Roman"/>
          <w:sz w:val="30"/>
          <w:szCs w:val="30"/>
        </w:rPr>
        <w:t xml:space="preserve">Посредством </w:t>
      </w:r>
      <w:r w:rsidR="00692A2C">
        <w:rPr>
          <w:rFonts w:ascii="Times New Roman" w:hAnsi="Times New Roman" w:cs="Times New Roman"/>
          <w:sz w:val="30"/>
          <w:szCs w:val="30"/>
        </w:rPr>
        <w:t>Р</w:t>
      </w:r>
      <w:r w:rsidRPr="003868A9">
        <w:rPr>
          <w:rFonts w:ascii="Times New Roman" w:hAnsi="Times New Roman" w:cs="Times New Roman"/>
          <w:sz w:val="30"/>
          <w:szCs w:val="30"/>
        </w:rPr>
        <w:t>егистра недвижимости осуществляется предоставление информации о зарегистрированных объектах недвижимого имущества (земельных участках, капитальных строениях, незавершенных законсервированных капитальных строениях, изолированных помещениях, машино-местах, предприятиях как имущественных комплексах), а также правах на эти объекты, ограничениях (обременениях) прав на них, сдел</w:t>
      </w:r>
      <w:r w:rsidR="00B018A1">
        <w:rPr>
          <w:rFonts w:ascii="Times New Roman" w:hAnsi="Times New Roman" w:cs="Times New Roman"/>
          <w:sz w:val="30"/>
          <w:szCs w:val="30"/>
        </w:rPr>
        <w:t>к</w:t>
      </w:r>
      <w:r w:rsidRPr="003868A9">
        <w:rPr>
          <w:rFonts w:ascii="Times New Roman" w:hAnsi="Times New Roman" w:cs="Times New Roman"/>
          <w:sz w:val="30"/>
          <w:szCs w:val="30"/>
        </w:rPr>
        <w:t>ах с ними.</w:t>
      </w:r>
    </w:p>
    <w:p w14:paraId="4AD9E6A4" w14:textId="6171F08A" w:rsidR="00292D75" w:rsidRPr="003868A9" w:rsidRDefault="00292D75" w:rsidP="00292D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68A9">
        <w:rPr>
          <w:rFonts w:ascii="Times New Roman" w:hAnsi="Times New Roman" w:cs="Times New Roman"/>
          <w:sz w:val="30"/>
          <w:szCs w:val="30"/>
        </w:rPr>
        <w:t xml:space="preserve">Потребителями такой информации являются органы государственного управления, </w:t>
      </w:r>
      <w:r w:rsidR="007D068D">
        <w:rPr>
          <w:rFonts w:ascii="Times New Roman" w:hAnsi="Times New Roman" w:cs="Times New Roman"/>
          <w:sz w:val="30"/>
          <w:szCs w:val="30"/>
        </w:rPr>
        <w:t xml:space="preserve">включая </w:t>
      </w:r>
      <w:r w:rsidRPr="003868A9">
        <w:rPr>
          <w:rFonts w:ascii="Times New Roman" w:hAnsi="Times New Roman" w:cs="Times New Roman"/>
          <w:sz w:val="30"/>
          <w:szCs w:val="30"/>
        </w:rPr>
        <w:t>органы государственной статистики, местные исполнительные и распорядительные органы, правоохранительные органы и органы обеспечения безопасности, физические и юридические лица, в том числе профессиональные участники рынка недвижимости, а также иные заинтересованные лица.</w:t>
      </w:r>
    </w:p>
    <w:p w14:paraId="187B0FED" w14:textId="77777777" w:rsidR="00292D75" w:rsidRPr="003B4D38" w:rsidRDefault="00292D75" w:rsidP="00292D7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4D38">
        <w:rPr>
          <w:rFonts w:ascii="Times New Roman" w:hAnsi="Times New Roman" w:cs="Times New Roman"/>
          <w:b/>
          <w:sz w:val="30"/>
          <w:szCs w:val="30"/>
        </w:rPr>
        <w:t>Реестр адресов Республики Беларусь.</w:t>
      </w:r>
    </w:p>
    <w:p w14:paraId="2DF5C31E" w14:textId="77777777" w:rsidR="00A62E99" w:rsidRDefault="00A62E99" w:rsidP="00A62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62E99">
        <w:rPr>
          <w:rFonts w:ascii="Times New Roman" w:eastAsia="Times New Roman" w:hAnsi="Times New Roman" w:cs="Times New Roman"/>
          <w:sz w:val="30"/>
          <w:szCs w:val="30"/>
        </w:rPr>
        <w:t xml:space="preserve">По итогам 2023 года в реестре адресов Республики Беларусь содержится информация о 7 700 613 актуальных адресах объектов недвижимого имущества, в том числе адресах земельных участков – 1 657 665, капитальных строений – 2 714 732, изолированных помещений – 3 283 760, незавершенных законсервированных капитальных строений – 18 056, машино-мест – 26 400. Реестр улиц и дорог содержит информацию о 88 178 элементах внутренних адресов, в том числе об элементах улично-дорожной </w:t>
      </w:r>
      <w:r w:rsidRPr="00A62E99">
        <w:rPr>
          <w:rFonts w:ascii="Times New Roman" w:eastAsia="Times New Roman" w:hAnsi="Times New Roman" w:cs="Times New Roman"/>
          <w:sz w:val="30"/>
          <w:szCs w:val="30"/>
        </w:rPr>
        <w:lastRenderedPageBreak/>
        <w:t>сети – 79 677, раздельных пунктах железной дороги – 897, автомобильных дорогах общего пользования – 509, садоводческих товариществах и дачных кооперативах – 4 514, гаражных кооперативах – 2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A62E99">
        <w:rPr>
          <w:rFonts w:ascii="Times New Roman" w:eastAsia="Times New Roman" w:hAnsi="Times New Roman" w:cs="Times New Roman"/>
          <w:sz w:val="30"/>
          <w:szCs w:val="30"/>
        </w:rPr>
        <w:t>581.</w:t>
      </w:r>
    </w:p>
    <w:p w14:paraId="6203DFE1" w14:textId="239D0841" w:rsidR="00254BAB" w:rsidRPr="00254BAB" w:rsidRDefault="00BB2C9D" w:rsidP="004356D6">
      <w:pPr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254BAB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Справочно.</w:t>
      </w:r>
      <w:r w:rsidR="00ED51DC" w:rsidRPr="00254BAB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</w:p>
    <w:p w14:paraId="2E42721D" w14:textId="69FFA0E8" w:rsidR="00BB2C9D" w:rsidRDefault="00BB2C9D" w:rsidP="004356D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254BAB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В 2021 году в реестре адресов Республики Беларусь содержалась информация о 6 814 813 актуальных адресах объектов недвижимого имущества, в том числе адресах земельных участков – 1 032 841, капитальных строений – 2 470 495, изолированных помещений – 3 104 401, незавершенных законсервированных капитальных строений – 17 071, машино</w:t>
      </w:r>
      <w:r w:rsidR="001E7FB2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-</w:t>
      </w:r>
      <w:r w:rsidR="0083464D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мест – 10 454. Реестр</w:t>
      </w:r>
      <w:r w:rsidRPr="00254BAB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ули</w:t>
      </w:r>
      <w:r w:rsidR="00F16C5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ц и дорог содержит информацию о </w:t>
      </w:r>
      <w:r w:rsidRPr="00254BAB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85 445 элементах внутренних адресов, в том числе об элементах улично-дорожной сети – 79 536, раздельных пунктах железной дороги – 897, автомобильных дорогах общего пользования – 502, садоводческих товариществах и дачных кооперативах – 4 510).</w:t>
      </w:r>
    </w:p>
    <w:p w14:paraId="1BE46FF8" w14:textId="77777777" w:rsidR="004356D6" w:rsidRPr="004356D6" w:rsidRDefault="004356D6" w:rsidP="004356D6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В 2022 году </w:t>
      </w:r>
      <w:r w:rsidRPr="004356D6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в реестре адресов Республики Беларусь содержится информация о 7 167 441 актуальном адресе объектов недвижимого имущества, в том числе адресах земельных участков – 1 280 796, капитальных строений – 2 621 935, изолированных помещений – 3 225 240, незавершенных законсервированных капитальных строений – 17 581, машино-мест – 21 889. Реестр улиц и дорог содержит информацию о 85 445 элементах внутренних адресов, в том числе об элементах улично-дорожной сети – 79 528, раздельных пунктах железной дороги – 897, автомобильных дорогах общего пользования – 509, садоводческих товариществах и дачных кооперативах – 4 511. </w:t>
      </w:r>
    </w:p>
    <w:p w14:paraId="674BFD88" w14:textId="768020A7" w:rsidR="002D20A0" w:rsidRDefault="00E43674" w:rsidP="002D20A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отчетном периоде р</w:t>
      </w:r>
      <w:r w:rsidR="002D20A0"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аспространена на территорию всей </w:t>
      </w:r>
      <w:r w:rsidR="00620226"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</w:t>
      </w:r>
      <w:r w:rsidR="002D20A0"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практика присвоения адресов на территориях гаражных кооперативов (массивов) в</w:t>
      </w:r>
      <w:r w:rsidR="00CE4609"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D20A0"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систематическом режиме</w:t>
      </w:r>
      <w:r w:rsidR="00B018A1"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>. В</w:t>
      </w:r>
      <w:r w:rsidR="007D06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D20A0"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рамках реализации проекта внесено (восполнено) в реестр адресов </w:t>
      </w:r>
      <w:r w:rsidR="00CB1384"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  <w:r w:rsidR="00D54D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65 659 адресов гаражей в 2023 году и </w:t>
      </w:r>
      <w:r w:rsidR="00CB1384"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D20A0"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>81 359 адресов гаражей</w:t>
      </w:r>
      <w:r w:rsidR="004356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2022 году</w:t>
      </w:r>
      <w:r w:rsidR="002D20A0" w:rsidRPr="003B4D3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DC21B34" w14:textId="537C4583" w:rsidR="00C90D54" w:rsidRPr="003B4D38" w:rsidRDefault="00400648" w:rsidP="00C90D54">
      <w:pPr>
        <w:pStyle w:val="docdata"/>
        <w:spacing w:before="0" w:beforeAutospacing="0" w:after="0" w:afterAutospacing="0"/>
        <w:ind w:right="-1" w:firstLine="709"/>
        <w:jc w:val="both"/>
      </w:pPr>
      <w:r>
        <w:rPr>
          <w:sz w:val="30"/>
          <w:szCs w:val="30"/>
        </w:rPr>
        <w:t>З</w:t>
      </w:r>
      <w:r w:rsidR="003B4D38" w:rsidRPr="003B4D38">
        <w:rPr>
          <w:sz w:val="30"/>
          <w:szCs w:val="30"/>
        </w:rPr>
        <w:t xml:space="preserve">авершен </w:t>
      </w:r>
      <w:r w:rsidR="00C90D54" w:rsidRPr="003B4D38">
        <w:rPr>
          <w:sz w:val="30"/>
          <w:szCs w:val="30"/>
        </w:rPr>
        <w:t xml:space="preserve">проект по созданию пространственного слоя элементов улично-дорожной сети на всю территорию Республики Беларусь, его результатом стала пространственная информация в отношении </w:t>
      </w:r>
      <w:r w:rsidR="0012015A">
        <w:rPr>
          <w:sz w:val="30"/>
          <w:szCs w:val="30"/>
        </w:rPr>
        <w:br/>
      </w:r>
      <w:r w:rsidR="00C90D54" w:rsidRPr="003B4D38">
        <w:rPr>
          <w:sz w:val="30"/>
          <w:szCs w:val="30"/>
        </w:rPr>
        <w:t>77 140 элементов улично-дорожной сети страны. Информация в отношении осей улиц и дорог, их наименований на русском и белорусском языках верифицирована, согласова</w:t>
      </w:r>
      <w:r w:rsidR="00C82F1F">
        <w:rPr>
          <w:sz w:val="30"/>
          <w:szCs w:val="30"/>
        </w:rPr>
        <w:t>на с местными исполнительными и </w:t>
      </w:r>
      <w:r w:rsidR="00C90D54" w:rsidRPr="003B4D38">
        <w:rPr>
          <w:sz w:val="30"/>
          <w:szCs w:val="30"/>
        </w:rPr>
        <w:t>распорядительными органами и загруже</w:t>
      </w:r>
      <w:r w:rsidR="00C82F1F">
        <w:rPr>
          <w:sz w:val="30"/>
          <w:szCs w:val="30"/>
        </w:rPr>
        <w:t>на в Реестр улиц и</w:t>
      </w:r>
      <w:r w:rsidR="0083464D">
        <w:rPr>
          <w:sz w:val="30"/>
          <w:szCs w:val="30"/>
        </w:rPr>
        <w:t xml:space="preserve"> </w:t>
      </w:r>
      <w:r w:rsidR="00C90D54" w:rsidRPr="003B4D38">
        <w:rPr>
          <w:sz w:val="30"/>
          <w:szCs w:val="30"/>
        </w:rPr>
        <w:t>дорог</w:t>
      </w:r>
      <w:r>
        <w:rPr>
          <w:sz w:val="30"/>
          <w:szCs w:val="30"/>
        </w:rPr>
        <w:t>.</w:t>
      </w:r>
    </w:p>
    <w:p w14:paraId="49B9AF45" w14:textId="0842BAD2" w:rsidR="003720F8" w:rsidRDefault="00400648" w:rsidP="00292D7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</w:t>
      </w:r>
      <w:r w:rsidR="002D20A0" w:rsidRPr="004802E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оздано и введено в промышленную эксплуатацию новое</w:t>
      </w:r>
      <w:r w:rsidR="00E6097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D20A0" w:rsidRPr="004802E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высокотехнологичное программное обеспечение реестра адресов</w:t>
      </w:r>
      <w:r w:rsidR="00CB13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CB1384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  <w:r w:rsidR="002D20A0" w:rsidRPr="004802E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в</w:t>
      </w:r>
      <w:r w:rsidR="00CB13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D20A0" w:rsidRPr="004802E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котором карта и пространственные данные земельного кадастра сопровождают все процессы ведения информационного ресурса, создан модуль контроля целостности с</w:t>
      </w:r>
      <w:r w:rsidR="00CB13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2D20A0" w:rsidRPr="004802E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применением алгоритмов аналитики пространственных и семантических данных с целью контроля качества и</w:t>
      </w:r>
      <w:r w:rsidR="009D2FB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D20A0" w:rsidRPr="004802E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актуальности данных, а также предусмотрена вариативность форматов</w:t>
      </w:r>
      <w:r w:rsidR="009D2FB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D20A0" w:rsidRPr="004802E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выгрузки адресной информации, систем координат, кастомизирован</w:t>
      </w:r>
      <w:r w:rsidR="00BB2C9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ного состава и структуры полей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17DEBEAC" w14:textId="10D81774" w:rsidR="003720F8" w:rsidRPr="003720F8" w:rsidRDefault="003720F8" w:rsidP="003720F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2023 году реализован пилотный проект по осуществлению комплекса работ по систематическому присвоению адресов линейным сооружениям на выбранные территории Витебской области и г. Минска 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(далее – пилотный проект). В рамках пилотного проекта в реестре адресов зарегистрировано </w:t>
      </w:r>
      <w:r w:rsidR="007D068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360 адресов линейных сооружений,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разработан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и утвержден классификатор видов инженерных сетей, встроенный в реестр адресов для автоматизации заполнения дополнительных сведений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в отноше</w:t>
      </w:r>
      <w:r w:rsidR="007D068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нии адресов линейных сооружений,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разработаны методические рекомендации ”Систематическое присвоение адресов линейным сооружениям“ для масштабирования и проведения соответствующих работ на территории всей страны с 2024 года.</w:t>
      </w:r>
    </w:p>
    <w:p w14:paraId="57459277" w14:textId="77777777" w:rsidR="003720F8" w:rsidRPr="003720F8" w:rsidRDefault="003720F8" w:rsidP="003720F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 исполнение Указа Президента Республики Беларусь от 17 октября 2022 г. № 366 ”Об изменении Указа Президента Республики Беларусь“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в части дополнения реестра улиц и дорог данными о гаражных кооперативах осуществлен анализ данных о гаражных кооперативах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и кооперативах, осуществляющих эксплуатацию автомобильных стоянок, включенных в единый государственный регистр юридических лиц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и индивидуальных предпринимателей. По результатам проведенных работ подготовлена и внесена в базу данных реестра улиц и дорог информация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>о 2 455 гаражных кооперативах.</w:t>
      </w:r>
    </w:p>
    <w:p w14:paraId="5656DBDF" w14:textId="181A72FA" w:rsidR="00292D75" w:rsidRPr="00464878" w:rsidRDefault="00010B43" w:rsidP="00292D7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10B4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Реестр АТЕ и ТЕ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</w:t>
      </w:r>
    </w:p>
    <w:p w14:paraId="5D3DDDBD" w14:textId="62A88F02" w:rsidR="00292D75" w:rsidRPr="00464878" w:rsidRDefault="009B3FF4" w:rsidP="003720F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B3F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итогам 2023 года в реестре АТЕ и ТЕ содержится информация о 31 022 административно-территориальных и территориальных единицах, произведено 2 545 регистраций изменения административно-территориального устройства Республики Беларусь </w:t>
      </w:r>
      <w:r w:rsidR="00E4367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2022 году – о </w:t>
      </w:r>
      <w:r w:rsidRPr="009B3F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31 433 административно-территориальных и территориальных единицах, произведено 3 349 регистраций изменения административно-территориального устройства Республики Беларусь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E4367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2021 г</w:t>
      </w:r>
      <w:r w:rsidR="00326F9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оду</w:t>
      </w:r>
      <w:r w:rsidR="00E4367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</w:t>
      </w:r>
      <w:r w:rsidR="00E811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86345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="00E811BF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 26 169 административно-территориальных и территориальных единицах, произведено 3 614 регистраций изменения административно-территориального устройства Республики Беларусь</w:t>
      </w:r>
      <w:r w:rsidR="00E811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292D75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F72C2A3" w14:textId="63785617" w:rsidR="003720F8" w:rsidRPr="00464878" w:rsidRDefault="003720F8" w:rsidP="00292D7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2023 году реестр 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АТЕ и ТЕ наполнен пространственной информацией о землях историко-культурного назначения на территорию Брестской, Гродненской областей и г. Минска. Пространственная часть (границы) земель историко-культурного назначения на территорию Брестской, Гродненской областей и г. Минска верифицирована и согласована с местными исполнительными комитетами, а также внесена в реестр АТЕ и ТЕ. В итоге в реестр АТЕ и ТЕ внесено 1 714 земель историко-культурного назначения. Вся информация доступна на публичной кадастровой карте Республики Беларусь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подслое ”Территории специального режима использования“ слоя ”Административно-территориальное деление“.</w:t>
      </w:r>
    </w:p>
    <w:p w14:paraId="7DEC099F" w14:textId="77777777" w:rsidR="00292D75" w:rsidRPr="00464878" w:rsidRDefault="00292D75" w:rsidP="00292D7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5373B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</w:t>
      </w:r>
      <w:r w:rsidRPr="005373B2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еестр цен.</w:t>
      </w:r>
    </w:p>
    <w:p w14:paraId="633A0661" w14:textId="418C683A" w:rsidR="00292D75" w:rsidRPr="00464878" w:rsidRDefault="001C1079" w:rsidP="00292D75">
      <w:pPr>
        <w:pStyle w:val="afd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В 2023 году о</w:t>
      </w:r>
      <w:r w:rsidR="00292D75" w:rsidRPr="004648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беспечена работоспособность программного обеспечения Реестра цен в глобальной компьютерной сети Интернет </w:t>
      </w:r>
      <w:r w:rsidR="00292D75" w:rsidRPr="00464878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посредством web-ресурса pr.nca.by в реальном масштабе времени круглосуточно (в режиме 24/7).</w:t>
      </w:r>
    </w:p>
    <w:p w14:paraId="20FA9ACC" w14:textId="4289AAC2" w:rsidR="004017D2" w:rsidRPr="00D97B61" w:rsidRDefault="001C1079" w:rsidP="004017D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Повышена достоверность информации Реестра цен </w:t>
      </w:r>
      <w:r w:rsid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путем</w:t>
      </w:r>
      <w:r w:rsidR="004017D2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перенастройк</w:t>
      </w:r>
      <w:r w:rsid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="004017D2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017D2"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 источники данных </w:t>
      </w:r>
      <w:r w:rsidR="0040064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программного обеспечения</w:t>
      </w:r>
      <w:r w:rsidR="004017D2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NKA_NET 3 и </w:t>
      </w:r>
      <w:r w:rsidR="0040064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программного обеспечения</w:t>
      </w:r>
      <w:r w:rsidR="004017D2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Реестра характеристик;</w:t>
      </w:r>
    </w:p>
    <w:p w14:paraId="49114E96" w14:textId="4AA6ECEA" w:rsidR="004017D2" w:rsidRPr="00D97B61" w:rsidRDefault="006C7BF5" w:rsidP="004017D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</w:t>
      </w:r>
      <w:r w:rsidR="004017D2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асширен состав данных Реестра цен, в т.ч. данными из Реестра характеристик (о состоянии объекта, о конструктивных характеристиках, об инженерных коммуникациях, о видах стоимости)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3800BF76" w14:textId="75E8CD5B" w:rsidR="004017D2" w:rsidRPr="00D97B61" w:rsidRDefault="006C7BF5" w:rsidP="004017D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="004017D2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ктуализирован перечень маркеров, включая актуализацию правил простановки маркеров с учетом перенастройки на новые источники данных и обратной связи пользователей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5625070" w14:textId="77777777" w:rsidR="004017D2" w:rsidRPr="00D97B61" w:rsidRDefault="004017D2" w:rsidP="004017D2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Модернизация позволила осуществлять наполнение базы данных Реестра цен данными из новых и актуальных информационных ресурсов, увеличить состав предоставляемой информации, а также предоставить пользователям больше возможностей в личном кабинете.</w:t>
      </w:r>
    </w:p>
    <w:p w14:paraId="7D77D535" w14:textId="6682925F" w:rsidR="003720F8" w:rsidRPr="003720F8" w:rsidRDefault="006029B6" w:rsidP="00D36539">
      <w:pPr>
        <w:pStyle w:val="afd"/>
        <w:tabs>
          <w:tab w:val="left" w:pos="1276"/>
        </w:tabs>
        <w:spacing w:after="0"/>
        <w:ind w:left="0" w:right="-1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3720F8" w:rsidRPr="003720F8">
        <w:rPr>
          <w:rFonts w:ascii="Times New Roman" w:hAnsi="Times New Roman" w:cs="Times New Roman"/>
          <w:sz w:val="30"/>
          <w:szCs w:val="30"/>
        </w:rPr>
        <w:t>а 2023 год количество поисковых запросов к базе данных реестра цен посредством дистанционного доступа составило 71 146 запросов,</w:t>
      </w:r>
      <w:r w:rsidR="003720F8" w:rsidRPr="003720F8">
        <w:rPr>
          <w:rFonts w:ascii="Times New Roman" w:hAnsi="Times New Roman" w:cs="Times New Roman"/>
          <w:sz w:val="30"/>
          <w:szCs w:val="30"/>
        </w:rPr>
        <w:br/>
        <w:t>в результате которых пользователями было выгружено 2 465 545 записей</w:t>
      </w:r>
      <w:r w:rsidR="003720F8" w:rsidRPr="003720F8">
        <w:rPr>
          <w:rFonts w:ascii="Times New Roman" w:hAnsi="Times New Roman" w:cs="Times New Roman"/>
          <w:sz w:val="30"/>
          <w:szCs w:val="30"/>
        </w:rPr>
        <w:br/>
        <w:t>о сделках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DBE6808" w14:textId="77777777" w:rsidR="00A83EB9" w:rsidRPr="00D9443F" w:rsidRDefault="00A83EB9" w:rsidP="00A83E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944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Регистр стоимости.</w:t>
      </w:r>
    </w:p>
    <w:p w14:paraId="4D688178" w14:textId="183D184D" w:rsidR="00427D4A" w:rsidRPr="00D97B61" w:rsidRDefault="00427D4A" w:rsidP="00427D4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Актуализирован модуль определения кадастровой стоимости земельного участка с учетом влияния факторов оценки по видам функционального использования земель ”жилая усадебная зона“ (включая садоводческие товарищества и дачные кооперативы) и ”рекреационная зона“.</w:t>
      </w:r>
    </w:p>
    <w:p w14:paraId="3D3BB5E1" w14:textId="258FBD9A" w:rsidR="00427D4A" w:rsidRPr="00D97B61" w:rsidRDefault="00427D4A" w:rsidP="00427D4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Актуализирован модуль о составе и значениях факторов оценки, использованных при проведении кадастровой оценки земель, земельных участков в отношении различных территорий, по видам функционального использования земель ”жилая усадебная зона“ (включая садоводческие товарищества и дачные кооперативы) и ”рекреационная зона“.</w:t>
      </w:r>
    </w:p>
    <w:p w14:paraId="36BD580C" w14:textId="15E70D5D" w:rsidR="00427D4A" w:rsidRPr="00D97B61" w:rsidRDefault="00427D4A" w:rsidP="00427D4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Актуализированы сведения о налоговой базе земельного </w:t>
      </w:r>
      <w:r w:rsidR="00F75CC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налога</w:t>
      </w:r>
      <w:r w:rsidR="000A0F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6EC7C3E" w14:textId="3C4A6355" w:rsidR="00292D75" w:rsidRPr="00464878" w:rsidRDefault="00292D75" w:rsidP="00292D75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Обеспечена работоспособность программного обеспечения Регистра стоимости в глобальной компьютерной сети Интернет посредством </w:t>
      </w:r>
      <w:r w:rsidR="003141F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web-ресурса </w:t>
      </w:r>
      <w:r w:rsidRPr="00797670">
        <w:rPr>
          <w:rFonts w:ascii="Times New Roman" w:eastAsia="Times New Roman" w:hAnsi="Times New Roman" w:cs="Times New Roman"/>
          <w:sz w:val="30"/>
          <w:szCs w:val="30"/>
          <w:lang w:eastAsia="ru-RU"/>
        </w:rPr>
        <w:t>vl.nca.by</w:t>
      </w:r>
      <w:r w:rsidR="007D06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реальном масштабе времени круглосуточно </w:t>
      </w:r>
      <w:r w:rsidR="003141F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(в режиме 24/7</w:t>
      </w:r>
      <w:r w:rsidRPr="00464878">
        <w:rPr>
          <w:rFonts w:ascii="Times New Roman" w:eastAsia="Times New Roman" w:hAnsi="Times New Roman" w:cs="Times New Roman"/>
          <w:sz w:val="30"/>
          <w:szCs w:val="30"/>
          <w:lang w:eastAsia="ru-RU"/>
        </w:rPr>
        <w:t>). Среднее ежемесячное время доступности составило 99,98%.</w:t>
      </w:r>
    </w:p>
    <w:p w14:paraId="39CDAE0B" w14:textId="54FC486C" w:rsidR="00292D75" w:rsidRPr="00464878" w:rsidRDefault="00292D75" w:rsidP="00292D75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 202</w:t>
      </w:r>
      <w:r w:rsid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год к информационному ресурсу Регистра стоимости </w:t>
      </w:r>
      <w:r w:rsidRPr="00797670">
        <w:rPr>
          <w:rFonts w:ascii="Times New Roman" w:eastAsia="Times New Roman" w:hAnsi="Times New Roman" w:cs="Times New Roman"/>
          <w:sz w:val="30"/>
          <w:szCs w:val="30"/>
          <w:lang w:eastAsia="ru-RU"/>
        </w:rPr>
        <w:t>http://vl.nca.by/</w:t>
      </w:r>
      <w:r w:rsidR="00797670">
        <w:rPr>
          <w:rStyle w:val="ab"/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обратилось около 160 тысяч пользователей, совершивших к </w:t>
      </w:r>
      <w:r w:rsidR="00A83EB9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его 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базе данных</w:t>
      </w:r>
      <w:r w:rsid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3720F8"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1 845 323 запроса</w:t>
      </w:r>
      <w:r w:rsidR="00F3698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</w:t>
      </w:r>
      <w:r w:rsid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2022 году – </w:t>
      </w:r>
      <w:r w:rsidR="003720F8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3720F8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861 360 запросов</w:t>
      </w:r>
      <w:r w:rsid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F3698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2021 году </w:t>
      </w:r>
      <w:r w:rsidR="00B363A5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зафиксировано </w:t>
      </w:r>
      <w:r w:rsidR="00F36983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="00FC18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F36983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816</w:t>
      </w:r>
      <w:r w:rsidR="00FC18DE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F36983"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929 запросов</w:t>
      </w:r>
      <w:r w:rsidR="00F3698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0D90A91F" w14:textId="679F3C4A" w:rsidR="003720F8" w:rsidRDefault="003720F8" w:rsidP="003720F8">
      <w:pPr>
        <w:pStyle w:val="afd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В 2023 году </w:t>
      </w:r>
      <w:r w:rsidRPr="003720F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выполнена модернизация подсистемы ”Регистр стоимости земель, земельных участков государственного земельного кадастра автоматизированной информационной системы оценки земель Республики Беларусь“ в части создания программного обеспечения кадастровой оценки. Разработаны следующие модули: сбора и хранения данных; автоматической обработки информации; отображения, редактирования и выгрузки информации. По итогам приемочных испытаний модернизированная подсистема ”Регистр стоимости земель, земельных участков государственного земельного кадастра автоматизированной информационной системы оценки земель Республики Беларусь“ в части разработанного программного обеспечения кадастровой оценки передана в постоянную эксплуатацию</w:t>
      </w:r>
      <w:r w:rsidR="00D54DD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3541D807" w14:textId="47108EEE" w:rsidR="00D54DD8" w:rsidRPr="003720F8" w:rsidRDefault="00D54DD8" w:rsidP="003720F8">
      <w:pPr>
        <w:pStyle w:val="afd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Разработанное программное обеспечение автоматизир</w:t>
      </w:r>
      <w:r w:rsidR="003D48A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ует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часть работ, повы</w:t>
      </w:r>
      <w:r w:rsidR="003D48A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шает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точность обработки информации и впоследствии точность результатов к</w:t>
      </w:r>
      <w:r w:rsidR="003D48A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адастровой оценки, а также снижает зависимость от 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использования зарубежного программного обеспечения.</w:t>
      </w:r>
    </w:p>
    <w:p w14:paraId="222CE9BA" w14:textId="32E6F9D5" w:rsidR="00EA7F2B" w:rsidRPr="00415023" w:rsidRDefault="00EA7F2B" w:rsidP="00EA7F2B">
      <w:pPr>
        <w:pStyle w:val="afc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36539">
        <w:rPr>
          <w:color w:val="000000" w:themeColor="text1"/>
          <w:sz w:val="30"/>
          <w:szCs w:val="30"/>
        </w:rPr>
        <w:t xml:space="preserve">Объем финансирования на выполнение </w:t>
      </w:r>
      <w:r w:rsidR="007B7799" w:rsidRPr="00D36539">
        <w:rPr>
          <w:color w:val="000000" w:themeColor="text1"/>
          <w:sz w:val="30"/>
          <w:szCs w:val="30"/>
        </w:rPr>
        <w:t>проводимых мероприятий</w:t>
      </w:r>
      <w:r w:rsidRPr="00D36539">
        <w:rPr>
          <w:color w:val="000000" w:themeColor="text1"/>
          <w:sz w:val="30"/>
          <w:szCs w:val="30"/>
        </w:rPr>
        <w:t xml:space="preserve"> составил </w:t>
      </w:r>
      <w:r w:rsidR="00D36539" w:rsidRPr="00D36539">
        <w:rPr>
          <w:color w:val="000000" w:themeColor="text1"/>
          <w:sz w:val="30"/>
          <w:szCs w:val="30"/>
        </w:rPr>
        <w:t>9</w:t>
      </w:r>
      <w:r w:rsidR="00F34C76" w:rsidRPr="00D36539">
        <w:rPr>
          <w:color w:val="000000" w:themeColor="text1"/>
          <w:sz w:val="30"/>
          <w:szCs w:val="30"/>
        </w:rPr>
        <w:t> </w:t>
      </w:r>
      <w:r w:rsidR="00D36539" w:rsidRPr="00D36539">
        <w:rPr>
          <w:color w:val="000000" w:themeColor="text1"/>
          <w:sz w:val="30"/>
          <w:szCs w:val="30"/>
        </w:rPr>
        <w:t>136</w:t>
      </w:r>
      <w:r w:rsidR="00F34C76" w:rsidRPr="00D36539">
        <w:rPr>
          <w:color w:val="000000" w:themeColor="text1"/>
          <w:sz w:val="30"/>
          <w:szCs w:val="30"/>
        </w:rPr>
        <w:t> </w:t>
      </w:r>
      <w:r w:rsidR="00D36539" w:rsidRPr="00D36539">
        <w:rPr>
          <w:color w:val="000000" w:themeColor="text1"/>
          <w:sz w:val="30"/>
          <w:szCs w:val="30"/>
        </w:rPr>
        <w:t>131</w:t>
      </w:r>
      <w:r w:rsidR="00F34C76" w:rsidRPr="00D36539">
        <w:rPr>
          <w:color w:val="000000" w:themeColor="text1"/>
          <w:sz w:val="30"/>
          <w:szCs w:val="30"/>
        </w:rPr>
        <w:t xml:space="preserve"> рублей (</w:t>
      </w:r>
      <w:r w:rsidR="00D36539" w:rsidRPr="00D36539">
        <w:rPr>
          <w:color w:val="000000" w:themeColor="text1"/>
          <w:sz w:val="30"/>
          <w:szCs w:val="30"/>
        </w:rPr>
        <w:t xml:space="preserve">в 2023 году – 3 727 084 рублей, использовано 3 726 024 рубля, </w:t>
      </w:r>
      <w:r w:rsidR="00F34C76" w:rsidRPr="00D36539">
        <w:rPr>
          <w:color w:val="000000" w:themeColor="text1"/>
          <w:sz w:val="30"/>
          <w:szCs w:val="30"/>
        </w:rPr>
        <w:t xml:space="preserve">в 2022 году </w:t>
      </w:r>
      <w:r w:rsidR="000A0FD5" w:rsidRPr="00D36539">
        <w:rPr>
          <w:color w:val="000000" w:themeColor="text1"/>
          <w:sz w:val="30"/>
          <w:szCs w:val="30"/>
        </w:rPr>
        <w:t>–</w:t>
      </w:r>
      <w:r w:rsidR="00F34C76" w:rsidRPr="00D36539">
        <w:rPr>
          <w:color w:val="000000" w:themeColor="text1"/>
          <w:sz w:val="30"/>
          <w:szCs w:val="30"/>
        </w:rPr>
        <w:t xml:space="preserve"> </w:t>
      </w:r>
      <w:r w:rsidR="004877F7" w:rsidRPr="00D36539">
        <w:rPr>
          <w:color w:val="000000" w:themeColor="text1"/>
          <w:sz w:val="30"/>
          <w:szCs w:val="30"/>
        </w:rPr>
        <w:t>2</w:t>
      </w:r>
      <w:r w:rsidR="00F55230" w:rsidRPr="00D36539">
        <w:rPr>
          <w:color w:val="000000" w:themeColor="text1"/>
          <w:sz w:val="30"/>
          <w:szCs w:val="30"/>
        </w:rPr>
        <w:t> </w:t>
      </w:r>
      <w:r w:rsidR="004877F7" w:rsidRPr="00D36539">
        <w:rPr>
          <w:color w:val="000000" w:themeColor="text1"/>
          <w:sz w:val="30"/>
          <w:szCs w:val="30"/>
        </w:rPr>
        <w:t>708</w:t>
      </w:r>
      <w:r w:rsidR="00F55230" w:rsidRPr="00D36539">
        <w:rPr>
          <w:color w:val="000000" w:themeColor="text1"/>
          <w:sz w:val="30"/>
          <w:szCs w:val="30"/>
        </w:rPr>
        <w:t> </w:t>
      </w:r>
      <w:r w:rsidR="004877F7" w:rsidRPr="00D36539">
        <w:rPr>
          <w:color w:val="000000" w:themeColor="text1"/>
          <w:sz w:val="30"/>
          <w:szCs w:val="30"/>
        </w:rPr>
        <w:t>633,00 рубл</w:t>
      </w:r>
      <w:r w:rsidR="007D781D" w:rsidRPr="00D36539">
        <w:rPr>
          <w:color w:val="000000" w:themeColor="text1"/>
          <w:sz w:val="30"/>
          <w:szCs w:val="30"/>
        </w:rPr>
        <w:t>ей</w:t>
      </w:r>
      <w:r w:rsidR="00AD4718" w:rsidRPr="00D36539">
        <w:rPr>
          <w:color w:val="000000" w:themeColor="text1"/>
          <w:sz w:val="30"/>
          <w:szCs w:val="30"/>
        </w:rPr>
        <w:t>,</w:t>
      </w:r>
      <w:r w:rsidR="004877F7" w:rsidRPr="00D36539">
        <w:rPr>
          <w:color w:val="000000" w:themeColor="text1"/>
          <w:sz w:val="30"/>
          <w:szCs w:val="30"/>
        </w:rPr>
        <w:t xml:space="preserve"> </w:t>
      </w:r>
      <w:r w:rsidR="003720F8" w:rsidRPr="00D36539">
        <w:rPr>
          <w:color w:val="000000" w:themeColor="text1"/>
          <w:sz w:val="30"/>
          <w:szCs w:val="30"/>
        </w:rPr>
        <w:t>использовано</w:t>
      </w:r>
      <w:r w:rsidR="004877F7" w:rsidRPr="00D36539">
        <w:rPr>
          <w:color w:val="000000" w:themeColor="text1"/>
          <w:sz w:val="30"/>
          <w:szCs w:val="30"/>
        </w:rPr>
        <w:t xml:space="preserve"> </w:t>
      </w:r>
      <w:r w:rsidR="00C07C9B" w:rsidRPr="00D36539">
        <w:rPr>
          <w:color w:val="000000" w:themeColor="text1"/>
          <w:sz w:val="30"/>
          <w:szCs w:val="30"/>
        </w:rPr>
        <w:br/>
      </w:r>
      <w:r w:rsidR="004877F7" w:rsidRPr="00D36539">
        <w:rPr>
          <w:color w:val="000000" w:themeColor="text1"/>
          <w:sz w:val="30"/>
          <w:szCs w:val="30"/>
        </w:rPr>
        <w:t>2</w:t>
      </w:r>
      <w:r w:rsidR="00F55230" w:rsidRPr="00D36539">
        <w:rPr>
          <w:color w:val="000000" w:themeColor="text1"/>
          <w:sz w:val="30"/>
          <w:szCs w:val="30"/>
        </w:rPr>
        <w:t> </w:t>
      </w:r>
      <w:r w:rsidR="004877F7" w:rsidRPr="00D36539">
        <w:rPr>
          <w:color w:val="000000" w:themeColor="text1"/>
          <w:sz w:val="30"/>
          <w:szCs w:val="30"/>
        </w:rPr>
        <w:t>691</w:t>
      </w:r>
      <w:r w:rsidR="00F55230" w:rsidRPr="00D36539">
        <w:rPr>
          <w:color w:val="000000" w:themeColor="text1"/>
          <w:sz w:val="30"/>
          <w:szCs w:val="30"/>
        </w:rPr>
        <w:t> </w:t>
      </w:r>
      <w:r w:rsidR="004877F7" w:rsidRPr="00D36539">
        <w:rPr>
          <w:color w:val="000000" w:themeColor="text1"/>
          <w:sz w:val="30"/>
          <w:szCs w:val="30"/>
        </w:rPr>
        <w:t xml:space="preserve">831,02 </w:t>
      </w:r>
      <w:r w:rsidR="004877F7" w:rsidRPr="00D36539">
        <w:rPr>
          <w:sz w:val="30"/>
          <w:szCs w:val="30"/>
        </w:rPr>
        <w:t>рубл</w:t>
      </w:r>
      <w:r w:rsidR="003720F8" w:rsidRPr="00D36539">
        <w:rPr>
          <w:sz w:val="30"/>
          <w:szCs w:val="30"/>
        </w:rPr>
        <w:t>ей</w:t>
      </w:r>
      <w:r w:rsidR="00F34C76" w:rsidRPr="00D36539">
        <w:rPr>
          <w:sz w:val="30"/>
          <w:szCs w:val="30"/>
        </w:rPr>
        <w:t xml:space="preserve">; </w:t>
      </w:r>
      <w:r w:rsidR="00E43674" w:rsidRPr="00D36539">
        <w:rPr>
          <w:color w:val="000000" w:themeColor="text1"/>
          <w:sz w:val="30"/>
          <w:szCs w:val="30"/>
        </w:rPr>
        <w:t>в 2021 г</w:t>
      </w:r>
      <w:r w:rsidR="00326F9A" w:rsidRPr="00D36539">
        <w:rPr>
          <w:color w:val="000000" w:themeColor="text1"/>
          <w:sz w:val="30"/>
          <w:szCs w:val="30"/>
        </w:rPr>
        <w:t>оду</w:t>
      </w:r>
      <w:r w:rsidR="00E43674" w:rsidRPr="00D36539">
        <w:rPr>
          <w:color w:val="000000" w:themeColor="text1"/>
          <w:sz w:val="30"/>
          <w:szCs w:val="30"/>
        </w:rPr>
        <w:t xml:space="preserve"> –</w:t>
      </w:r>
      <w:r w:rsidR="00D96795" w:rsidRPr="00D36539">
        <w:rPr>
          <w:color w:val="000000" w:themeColor="text1"/>
          <w:sz w:val="30"/>
          <w:szCs w:val="30"/>
        </w:rPr>
        <w:t xml:space="preserve"> </w:t>
      </w:r>
      <w:r w:rsidR="00E43674" w:rsidRPr="00D36539">
        <w:rPr>
          <w:color w:val="000000" w:themeColor="text1"/>
          <w:sz w:val="30"/>
          <w:szCs w:val="30"/>
        </w:rPr>
        <w:t>2</w:t>
      </w:r>
      <w:r w:rsidR="00F55230" w:rsidRPr="00D36539">
        <w:rPr>
          <w:color w:val="000000" w:themeColor="text1"/>
          <w:sz w:val="30"/>
          <w:szCs w:val="30"/>
        </w:rPr>
        <w:t> </w:t>
      </w:r>
      <w:r w:rsidR="00E43674" w:rsidRPr="00D36539">
        <w:rPr>
          <w:color w:val="000000" w:themeColor="text1"/>
          <w:sz w:val="30"/>
          <w:szCs w:val="30"/>
        </w:rPr>
        <w:t>700</w:t>
      </w:r>
      <w:r w:rsidR="00F55230" w:rsidRPr="00D36539">
        <w:rPr>
          <w:color w:val="000000" w:themeColor="text1"/>
          <w:sz w:val="30"/>
          <w:szCs w:val="30"/>
        </w:rPr>
        <w:t> </w:t>
      </w:r>
      <w:r w:rsidR="00E43674" w:rsidRPr="00D36539">
        <w:rPr>
          <w:color w:val="000000" w:themeColor="text1"/>
          <w:sz w:val="30"/>
          <w:szCs w:val="30"/>
        </w:rPr>
        <w:t>414,00 рублей,</w:t>
      </w:r>
      <w:r w:rsidRPr="00D36539">
        <w:rPr>
          <w:color w:val="000000" w:themeColor="text1"/>
          <w:sz w:val="30"/>
          <w:szCs w:val="30"/>
        </w:rPr>
        <w:t xml:space="preserve"> </w:t>
      </w:r>
      <w:r w:rsidR="003720F8" w:rsidRPr="00D36539">
        <w:rPr>
          <w:color w:val="000000" w:themeColor="text1"/>
          <w:sz w:val="30"/>
          <w:szCs w:val="30"/>
        </w:rPr>
        <w:t>использовано</w:t>
      </w:r>
      <w:r w:rsidRPr="00D36539">
        <w:rPr>
          <w:color w:val="000000" w:themeColor="text1"/>
          <w:sz w:val="30"/>
          <w:szCs w:val="30"/>
        </w:rPr>
        <w:t xml:space="preserve"> </w:t>
      </w:r>
      <w:r w:rsidR="00C07C9B" w:rsidRPr="00D36539">
        <w:rPr>
          <w:color w:val="000000" w:themeColor="text1"/>
          <w:sz w:val="30"/>
          <w:szCs w:val="30"/>
        </w:rPr>
        <w:br/>
      </w:r>
      <w:r w:rsidRPr="00D36539">
        <w:rPr>
          <w:color w:val="000000" w:themeColor="text1"/>
          <w:sz w:val="30"/>
          <w:szCs w:val="30"/>
        </w:rPr>
        <w:t>2</w:t>
      </w:r>
      <w:r w:rsidR="00F55230" w:rsidRPr="00D36539">
        <w:rPr>
          <w:color w:val="000000" w:themeColor="text1"/>
          <w:sz w:val="30"/>
          <w:szCs w:val="30"/>
        </w:rPr>
        <w:t> </w:t>
      </w:r>
      <w:r w:rsidRPr="00D36539">
        <w:rPr>
          <w:color w:val="000000" w:themeColor="text1"/>
          <w:sz w:val="30"/>
          <w:szCs w:val="30"/>
        </w:rPr>
        <w:t>682</w:t>
      </w:r>
      <w:r w:rsidR="00F55230" w:rsidRPr="00D36539">
        <w:rPr>
          <w:color w:val="000000" w:themeColor="text1"/>
          <w:sz w:val="30"/>
          <w:szCs w:val="30"/>
        </w:rPr>
        <w:t> </w:t>
      </w:r>
      <w:r w:rsidRPr="00D36539">
        <w:rPr>
          <w:color w:val="000000" w:themeColor="text1"/>
          <w:sz w:val="30"/>
          <w:szCs w:val="30"/>
        </w:rPr>
        <w:t>593,21 рубл</w:t>
      </w:r>
      <w:r w:rsidR="007D781D" w:rsidRPr="00D36539">
        <w:rPr>
          <w:color w:val="000000" w:themeColor="text1"/>
          <w:sz w:val="30"/>
          <w:szCs w:val="30"/>
        </w:rPr>
        <w:t>ей</w:t>
      </w:r>
      <w:r w:rsidR="00D96795" w:rsidRPr="00D36539">
        <w:rPr>
          <w:color w:val="000000" w:themeColor="text1"/>
          <w:sz w:val="30"/>
          <w:szCs w:val="30"/>
        </w:rPr>
        <w:t>)</w:t>
      </w:r>
      <w:r w:rsidRPr="00D36539">
        <w:rPr>
          <w:color w:val="000000" w:themeColor="text1"/>
          <w:sz w:val="30"/>
          <w:szCs w:val="30"/>
        </w:rPr>
        <w:t>.</w:t>
      </w:r>
    </w:p>
    <w:p w14:paraId="12E9E48D" w14:textId="0D7531A9" w:rsidR="00A62E99" w:rsidRPr="006C7BF5" w:rsidRDefault="003D48A2" w:rsidP="003D4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</w:t>
      </w:r>
      <w:r w:rsidR="0067223B"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ероприяти</w:t>
      </w:r>
      <w:r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="002F2357"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”Перевод административн</w:t>
      </w:r>
      <w:r w:rsidR="00BF10C7"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ых процедур в</w:t>
      </w:r>
      <w:r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BF10C7"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электронный вид“</w:t>
      </w:r>
      <w:r w:rsidR="00BC2E11"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62E99"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выполнено в полном объеме. С 1 января 2024 г</w:t>
      </w:r>
      <w:r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A62E99"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административные процедуры системы государственной регистрации недвижимого имущества, прав на него и сделок с ним доступны на едином портале электронных услуг.</w:t>
      </w:r>
    </w:p>
    <w:p w14:paraId="423FFA28" w14:textId="19D82814" w:rsidR="00A17262" w:rsidRPr="00AB6305" w:rsidRDefault="00A17262" w:rsidP="0021664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</w:pP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Плановое</w:t>
      </w:r>
      <w:r w:rsidR="00216644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значени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е</w:t>
      </w:r>
      <w:r w:rsidR="00216644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целевого показателя </w:t>
      </w:r>
      <w:r w:rsidR="00346CE9" w:rsidRPr="00AB630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”Темпы роста количества запросов информации из государственного земельного кадастра относительно года, предшествующего году начала реализ</w:t>
      </w:r>
      <w:r w:rsidR="00B43798" w:rsidRPr="00AB630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ации Государственной программы“, </w:t>
      </w:r>
      <w:r w:rsidR="008D1A6C" w:rsidRPr="00AB630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достигнуто</w:t>
      </w:r>
      <w:r w:rsidR="000B2306" w:rsidRPr="00AB630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По итогам </w:t>
      </w:r>
      <w:r w:rsidR="001175E4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202</w:t>
      </w:r>
      <w:r w:rsidR="00A62E99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3</w:t>
      </w:r>
      <w:r w:rsidR="001175E4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года значение данного показателя состав</w:t>
      </w:r>
      <w:r w:rsidR="008D1A6C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ило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</w:t>
      </w:r>
      <w:r w:rsidR="00A62E99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350 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% (план – </w:t>
      </w:r>
      <w:r w:rsidR="00A62E99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65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%).</w:t>
      </w:r>
    </w:p>
    <w:p w14:paraId="2B6CA62D" w14:textId="0A3E13B6" w:rsidR="008D1A6C" w:rsidRDefault="008D1A6C" w:rsidP="008D1A6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</w:pPr>
      <w:r w:rsidRPr="00AB630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</w:t>
      </w:r>
      <w:r w:rsidR="00216644" w:rsidRPr="00AB630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целево</w:t>
      </w:r>
      <w:r w:rsidRPr="00AB630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му</w:t>
      </w:r>
      <w:r w:rsidR="00216644" w:rsidRPr="00AB630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показател</w:t>
      </w:r>
      <w:r w:rsidRPr="00AB630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</w:t>
      </w:r>
      <w:r w:rsidR="0061787A" w:rsidRPr="00AB630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16644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”Доля объектов недвижимого имущества, которым присвоен адрес на конец отчетного года, от количества объектов, содержащихся в регистре недвижимости на конец года, предшествующего году начала реализации Государственной программы“</w:t>
      </w:r>
      <w:r w:rsidR="0061787A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также дости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гнуты</w:t>
      </w:r>
      <w:r w:rsidR="0061787A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в</w:t>
      </w:r>
      <w:r w:rsidR="00C82F1F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 </w:t>
      </w:r>
      <w:r w:rsidR="0061787A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отчетном году запланированны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е</w:t>
      </w:r>
      <w:r w:rsidR="0061787A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параметр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ы</w:t>
      </w:r>
      <w:r w:rsidR="00216644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. Так, на конец года, предшествующего году начала реализац</w:t>
      </w:r>
      <w:r w:rsidR="00F8493B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ии Государственной программы, в</w:t>
      </w:r>
      <w:r w:rsidR="00C82F1F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 </w:t>
      </w:r>
      <w:r w:rsidR="00647FB8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Р</w:t>
      </w:r>
      <w:r w:rsidR="00216644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егистре недвижимости содержалось 8 406 700 объектов недвижимого имущества, по состоянию на </w:t>
      </w:r>
      <w:r w:rsidR="001D5F22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конец</w:t>
      </w:r>
      <w:r w:rsidR="00216644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г</w:t>
      </w:r>
      <w:r w:rsidR="00326F9A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ода</w:t>
      </w:r>
      <w:r w:rsidR="00216644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адрес присвоен </w:t>
      </w:r>
      <w:r w:rsidR="00FA5CF4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br/>
      </w:r>
      <w:r w:rsidR="00392896" w:rsidRPr="00840E2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7 </w:t>
      </w:r>
      <w:r w:rsidR="00A62E9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700</w:t>
      </w:r>
      <w:r w:rsidR="00392896" w:rsidRPr="00840E2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A62E9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613</w:t>
      </w:r>
      <w:r w:rsidR="00216644"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объектам недвижимого имущества. 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По итогам года значение данного показателя составило </w:t>
      </w:r>
      <w:r w:rsidR="00A62E99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91,6 %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% (план – </w:t>
      </w:r>
      <w:r w:rsidR="00A62E99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>90</w:t>
      </w:r>
      <w:r w:rsidRPr="00AB6305">
        <w:rPr>
          <w:rFonts w:ascii="Times New Roman" w:eastAsia="Times New Roman" w:hAnsi="Times New Roman" w:cs="Times New Roman"/>
          <w:color w:val="000000"/>
          <w:sz w:val="30"/>
          <w:szCs w:val="20"/>
          <w:lang w:eastAsia="zh-CN"/>
        </w:rPr>
        <w:t xml:space="preserve"> %).</w:t>
      </w:r>
    </w:p>
    <w:p w14:paraId="022FD76E" w14:textId="77777777" w:rsidR="001C6D45" w:rsidRPr="00BF0449" w:rsidRDefault="001C6D45" w:rsidP="001C6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BF0449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6. Развитие оценочной деятельности. </w:t>
      </w:r>
    </w:p>
    <w:p w14:paraId="00684A97" w14:textId="77777777" w:rsidR="001C6D45" w:rsidRPr="00016952" w:rsidRDefault="001C6D45" w:rsidP="001C6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F044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Реализация мероприятий по данной задаче обеспечивает оценку стоимости имущества для целей совершения с ним сделок по решениям или поручениям Президента Республики Беларусь либо Правительства Республики Беларусь, а также оценку принадлежащих Республике Беларусь акций, держателем которых является Государственный комитет по имуществу, долей в уставных фондах хозяйственных обществ (товариществ), участником </w:t>
      </w:r>
      <w:r w:rsidRPr="0001695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которых от имени государства выступает указанный Государственный комитет, при определении их рыночной стоимости для установления в соответствии с законодательством начальной цены продажи, цены продажи этих акций (долей в уставных фондах).</w:t>
      </w:r>
    </w:p>
    <w:p w14:paraId="3C023C1B" w14:textId="7CA5F164" w:rsidR="00BF0449" w:rsidRPr="00016952" w:rsidRDefault="00BF0449" w:rsidP="00BF0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695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 базе государственного информационного ресурса ”Государственный реестр оценщиков“ </w:t>
      </w:r>
      <w:r w:rsidR="00016952" w:rsidRPr="0001695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(далее – Реестр оценщиков) </w:t>
      </w:r>
      <w:r w:rsidRPr="0001695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происходит формирование информационной базы для получения сведений об объектах оценки и их стоимости, в том числе при выполнении оценщиками работ по оценке аналогичного имущества, а также позволяющей проводить анализ критериев оценки степени риска проверяемых субъектов для выборочных проверок в рамках компетенции Госкомимущества по осуществлению контроля за соблюдением законодательства в сфере оценочной деятельности.</w:t>
      </w:r>
    </w:p>
    <w:p w14:paraId="3CC89997" w14:textId="2A65D820" w:rsidR="00016952" w:rsidRPr="00016952" w:rsidRDefault="00016952" w:rsidP="000169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16952">
        <w:rPr>
          <w:rFonts w:ascii="Times New Roman" w:eastAsia="Calibri" w:hAnsi="Times New Roman" w:cs="Times New Roman"/>
          <w:sz w:val="30"/>
          <w:szCs w:val="30"/>
        </w:rPr>
        <w:t>За 202</w:t>
      </w:r>
      <w:r w:rsidR="006029B6">
        <w:rPr>
          <w:rFonts w:ascii="Times New Roman" w:eastAsia="Calibri" w:hAnsi="Times New Roman" w:cs="Times New Roman"/>
          <w:sz w:val="30"/>
          <w:szCs w:val="30"/>
        </w:rPr>
        <w:t>3</w:t>
      </w:r>
      <w:r w:rsidR="00E11BC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16952">
        <w:rPr>
          <w:rFonts w:ascii="Times New Roman" w:eastAsia="Calibri" w:hAnsi="Times New Roman" w:cs="Times New Roman"/>
          <w:sz w:val="30"/>
          <w:szCs w:val="30"/>
        </w:rPr>
        <w:t>год</w:t>
      </w:r>
      <w:r w:rsidR="00E37F42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 w:rsidR="00E37F42" w:rsidRPr="0001695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Реестр оценщиков</w:t>
      </w:r>
      <w:r w:rsidR="00E37F42" w:rsidRPr="000169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16952">
        <w:rPr>
          <w:rFonts w:ascii="Times New Roman" w:eastAsia="Calibri" w:hAnsi="Times New Roman" w:cs="Times New Roman"/>
          <w:sz w:val="30"/>
          <w:szCs w:val="30"/>
        </w:rPr>
        <w:t xml:space="preserve">внесены сведения из </w:t>
      </w:r>
      <w:r w:rsidR="00A62E99">
        <w:rPr>
          <w:rFonts w:ascii="Times New Roman" w:eastAsia="Calibri" w:hAnsi="Times New Roman" w:cs="Times New Roman"/>
          <w:sz w:val="30"/>
          <w:szCs w:val="30"/>
        </w:rPr>
        <w:t>63</w:t>
      </w:r>
      <w:r w:rsidRPr="00016952">
        <w:rPr>
          <w:rFonts w:ascii="Times New Roman" w:eastAsia="Calibri" w:hAnsi="Times New Roman" w:cs="Times New Roman"/>
          <w:sz w:val="30"/>
          <w:szCs w:val="30"/>
        </w:rPr>
        <w:t> 0</w:t>
      </w:r>
      <w:r w:rsidR="00A62E99">
        <w:rPr>
          <w:rFonts w:ascii="Times New Roman" w:eastAsia="Calibri" w:hAnsi="Times New Roman" w:cs="Times New Roman"/>
          <w:sz w:val="30"/>
          <w:szCs w:val="30"/>
        </w:rPr>
        <w:t>24</w:t>
      </w:r>
      <w:r w:rsidRPr="00016952">
        <w:rPr>
          <w:rFonts w:ascii="Times New Roman" w:eastAsia="Calibri" w:hAnsi="Times New Roman" w:cs="Times New Roman"/>
          <w:sz w:val="30"/>
          <w:szCs w:val="30"/>
        </w:rPr>
        <w:t xml:space="preserve"> заключений</w:t>
      </w:r>
      <w:r w:rsidR="00B73F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16952">
        <w:rPr>
          <w:rFonts w:ascii="Times New Roman" w:eastAsia="Calibri" w:hAnsi="Times New Roman" w:cs="Times New Roman"/>
          <w:sz w:val="30"/>
          <w:szCs w:val="30"/>
        </w:rPr>
        <w:t>об оценке</w:t>
      </w:r>
      <w:r w:rsidR="00433493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="00A62E99">
        <w:rPr>
          <w:rFonts w:ascii="Times New Roman" w:eastAsia="Calibri" w:hAnsi="Times New Roman" w:cs="Times New Roman"/>
          <w:sz w:val="30"/>
          <w:szCs w:val="30"/>
        </w:rPr>
        <w:t xml:space="preserve">в 2022 году – 41 000, </w:t>
      </w:r>
      <w:r w:rsidR="00433493">
        <w:rPr>
          <w:rFonts w:ascii="Times New Roman" w:eastAsia="Calibri" w:hAnsi="Times New Roman" w:cs="Times New Roman"/>
          <w:sz w:val="30"/>
          <w:szCs w:val="30"/>
        </w:rPr>
        <w:t>в 2021 г</w:t>
      </w:r>
      <w:r w:rsidR="00326F9A">
        <w:rPr>
          <w:rFonts w:ascii="Times New Roman" w:eastAsia="Calibri" w:hAnsi="Times New Roman" w:cs="Times New Roman"/>
          <w:sz w:val="30"/>
          <w:szCs w:val="30"/>
        </w:rPr>
        <w:t>оду</w:t>
      </w:r>
      <w:r w:rsidR="00433493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="00C233A6">
        <w:rPr>
          <w:rFonts w:ascii="Times New Roman" w:eastAsia="Calibri" w:hAnsi="Times New Roman" w:cs="Times New Roman"/>
          <w:sz w:val="30"/>
          <w:szCs w:val="30"/>
        </w:rPr>
        <w:t xml:space="preserve"> 39 122)</w:t>
      </w:r>
      <w:r w:rsidRPr="0001695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181ACC7B" w14:textId="5C36D2D0" w:rsidR="00016952" w:rsidRPr="00016952" w:rsidRDefault="00016952" w:rsidP="00016952">
      <w:pPr>
        <w:pStyle w:val="afc"/>
        <w:widowControl w:val="0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30"/>
          <w:szCs w:val="30"/>
        </w:rPr>
      </w:pPr>
      <w:r w:rsidRPr="00016952">
        <w:rPr>
          <w:color w:val="000000" w:themeColor="text1"/>
          <w:sz w:val="30"/>
          <w:szCs w:val="30"/>
        </w:rPr>
        <w:t xml:space="preserve">Обеспечена </w:t>
      </w:r>
      <w:r w:rsidR="00E37F42">
        <w:rPr>
          <w:color w:val="000000" w:themeColor="text1"/>
          <w:sz w:val="30"/>
          <w:szCs w:val="30"/>
        </w:rPr>
        <w:t xml:space="preserve">его </w:t>
      </w:r>
      <w:r w:rsidRPr="00016952">
        <w:rPr>
          <w:color w:val="000000" w:themeColor="text1"/>
          <w:sz w:val="30"/>
          <w:szCs w:val="30"/>
        </w:rPr>
        <w:t>работоспособность в реальном масштабе времени круглосуточно (в режиме 24/7).</w:t>
      </w:r>
    </w:p>
    <w:p w14:paraId="37B75A5A" w14:textId="7B43893A" w:rsidR="00A62E99" w:rsidRPr="00A62E99" w:rsidRDefault="00A377F3" w:rsidP="00A62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состоянию на 1 января 2024 г.</w:t>
      </w:r>
      <w:r w:rsidR="00A62E99" w:rsidRPr="00A62E9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Республике Беларусь аттестовано 615 оценщиков и выдано 1230 свидетельств, из них свидетельств на право проведения оценки земельных участков – 174, капитальных строений – 141, оборудования – 382, бизнеса – 36, интеллектуальной собственности – 105, ”объединенных свидетельств (земля</w:t>
      </w:r>
      <w:r w:rsidR="00A62E9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</w:t>
      </w:r>
      <w:r w:rsidR="00A62E99" w:rsidRPr="00A62E9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кап</w:t>
      </w:r>
      <w:r w:rsidR="00A62E9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итальные </w:t>
      </w:r>
      <w:r w:rsidR="00A62E99" w:rsidRPr="00A62E9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строения)“ – 392.</w:t>
      </w:r>
    </w:p>
    <w:p w14:paraId="514EABD2" w14:textId="59DE2BE8" w:rsidR="00BF0449" w:rsidRPr="00016952" w:rsidRDefault="00BF0449" w:rsidP="00BF0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26A6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Осуществляют оценочную деятельность как исполнители оценки </w:t>
      </w:r>
      <w:r w:rsidR="0031220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Pr="00F26A6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="00A62E9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23</w:t>
      </w:r>
      <w:r w:rsidRPr="00F26A6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юридических лиц</w:t>
      </w:r>
      <w:r w:rsidR="00A62E9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F26A6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</w:t>
      </w:r>
      <w:r w:rsidR="00A62E9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</w:t>
      </w:r>
      <w:r w:rsidRPr="00F26A6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9 </w:t>
      </w:r>
      <w:r w:rsidRPr="0001695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индивидуальных предпринимателей.</w:t>
      </w:r>
    </w:p>
    <w:p w14:paraId="522270D4" w14:textId="6F97D9FA" w:rsidR="008D1A6C" w:rsidRDefault="008D1A6C" w:rsidP="008D1A6C">
      <w:pPr>
        <w:pStyle w:val="afc"/>
        <w:widowControl w:val="0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30"/>
          <w:szCs w:val="30"/>
        </w:rPr>
      </w:pPr>
      <w:r w:rsidRPr="00016952">
        <w:rPr>
          <w:color w:val="000000" w:themeColor="text1"/>
          <w:sz w:val="30"/>
          <w:szCs w:val="30"/>
        </w:rPr>
        <w:t xml:space="preserve">Плановое значение целевого показателя ”Темпы роста количества запросов информации из базы данных Реестра оценщиков“ относительно года, предшествующего году начала реализации Государственной программы“ в отчетном году достигнуто и составило </w:t>
      </w:r>
      <w:r w:rsidR="00A62E99">
        <w:rPr>
          <w:color w:val="000000" w:themeColor="text1"/>
          <w:sz w:val="30"/>
          <w:szCs w:val="30"/>
        </w:rPr>
        <w:t>37</w:t>
      </w:r>
      <w:r w:rsidRPr="00016952">
        <w:rPr>
          <w:color w:val="000000" w:themeColor="text1"/>
          <w:sz w:val="30"/>
          <w:szCs w:val="30"/>
        </w:rPr>
        <w:t xml:space="preserve"> % (план – </w:t>
      </w:r>
      <w:r w:rsidR="00A62E99">
        <w:rPr>
          <w:color w:val="000000" w:themeColor="text1"/>
          <w:sz w:val="30"/>
          <w:szCs w:val="30"/>
        </w:rPr>
        <w:t>3</w:t>
      </w:r>
      <w:r w:rsidRPr="00016952">
        <w:rPr>
          <w:color w:val="000000" w:themeColor="text1"/>
          <w:sz w:val="30"/>
          <w:szCs w:val="30"/>
        </w:rPr>
        <w:t>0</w:t>
      </w:r>
      <w:r w:rsidR="00A62E99">
        <w:rPr>
          <w:color w:val="000000" w:themeColor="text1"/>
          <w:sz w:val="30"/>
          <w:szCs w:val="30"/>
        </w:rPr>
        <w:t xml:space="preserve"> </w:t>
      </w:r>
      <w:r w:rsidRPr="00016952">
        <w:rPr>
          <w:color w:val="000000" w:themeColor="text1"/>
          <w:sz w:val="30"/>
          <w:szCs w:val="30"/>
        </w:rPr>
        <w:t>%).</w:t>
      </w:r>
      <w:r w:rsidRPr="008D1A6C">
        <w:rPr>
          <w:color w:val="000000" w:themeColor="text1"/>
          <w:sz w:val="30"/>
          <w:szCs w:val="30"/>
        </w:rPr>
        <w:t xml:space="preserve"> </w:t>
      </w:r>
    </w:p>
    <w:p w14:paraId="4FF3A955" w14:textId="03249BC4" w:rsidR="00537AA9" w:rsidRPr="00D97B61" w:rsidRDefault="00537AA9" w:rsidP="00537A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Объем финансирования на выполнение </w:t>
      </w:r>
      <w:r w:rsidR="005B0B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проводимых 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B0B05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>оставил:</w:t>
      </w:r>
    </w:p>
    <w:p w14:paraId="51B3F007" w14:textId="585F808E" w:rsidR="00537AA9" w:rsidRPr="00415023" w:rsidRDefault="00537AA9" w:rsidP="00537A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республиканского бюджета – 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918</w:t>
      </w:r>
      <w:r w:rsidR="0063606F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571</w:t>
      </w:r>
      <w:r w:rsidR="0063606F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,60</w:t>
      </w:r>
      <w:r w:rsidR="00FE4B4F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 (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2023 </w:t>
      </w:r>
      <w:r w:rsidR="00415023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году – 349 557 рублей, использовано 314 252,80 рублей, </w:t>
      </w:r>
      <w:r w:rsidR="00FE4B4F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2022 </w:t>
      </w:r>
      <w:r w:rsidR="00415023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FE4B4F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году </w:t>
      </w:r>
      <w:r w:rsidR="00C914D2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FE4B4F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24ED0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377</w:t>
      </w:r>
      <w:r w:rsidR="00312204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C24ED0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693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C24ED0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7D781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, освоено</w:t>
      </w:r>
      <w:r w:rsidR="00C24ED0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377</w:t>
      </w:r>
      <w:r w:rsidR="00312204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C24ED0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693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C24ED0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7D781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FE4B4F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2021 </w:t>
      </w:r>
      <w:r w:rsidR="00415023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г</w:t>
      </w:r>
      <w:r w:rsidR="00326F9A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оду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07C6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07C6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191</w:t>
      </w:r>
      <w:r w:rsidR="00312204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E07C6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321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,00 рубл</w:t>
      </w:r>
      <w:r w:rsidR="007D781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освоено </w:t>
      </w:r>
      <w:r w:rsidR="00E07C6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191</w:t>
      </w:r>
      <w:r w:rsidR="00312204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E07C6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321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E07C6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00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7D781D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); </w:t>
      </w:r>
    </w:p>
    <w:p w14:paraId="7F0C27B0" w14:textId="33DBDC32" w:rsidR="00537AA9" w:rsidRDefault="00537AA9" w:rsidP="00537A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из местных бюджетов – 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043 197,81</w:t>
      </w:r>
      <w:r w:rsidR="00FE4B4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7D781D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FE4B4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2023 году – 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892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952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74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использовано 433 425,31, </w:t>
      </w:r>
      <w:r w:rsidR="00FE4B4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2022 году </w:t>
      </w:r>
      <w:r w:rsidR="00C914D2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FE4B4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574</w:t>
      </w:r>
      <w:r w:rsidR="00312204" w:rsidRPr="009102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6029B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685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46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рублей, 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использовано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24ED0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E07C6D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91</w:t>
      </w:r>
      <w:r w:rsidR="00312204" w:rsidRPr="009102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E07C6D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974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E07C6D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61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33493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рублей</w:t>
      </w:r>
      <w:r w:rsidR="00FE4B4F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="00433493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2021 г</w:t>
      </w:r>
      <w:r w:rsidR="00326F9A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оду</w:t>
      </w:r>
      <w:r w:rsidR="00433493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575</w:t>
      </w:r>
      <w:r w:rsidR="00312204" w:rsidRPr="009102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6029B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559</w:t>
      </w:r>
      <w:r w:rsidR="00E07C6D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61</w:t>
      </w:r>
      <w:r w:rsidR="00E07C6D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7D781D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E07C6D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9102D4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использовано</w:t>
      </w:r>
      <w:r w:rsidR="00E07C6D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26</w:t>
      </w:r>
      <w:r w:rsidR="00312204" w:rsidRPr="009102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6029B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450</w:t>
      </w:r>
      <w:r w:rsidR="00E07C6D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69</w:t>
      </w:r>
      <w:r w:rsidR="00E07C6D"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</w:t>
      </w:r>
      <w:r w:rsidRPr="009102D4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14:paraId="1AEE2829" w14:textId="77777777" w:rsidR="00E37F42" w:rsidRDefault="00E37F42" w:rsidP="00B179DE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A182250" w14:textId="2106BF85" w:rsidR="00B179DE" w:rsidRPr="00D97B61" w:rsidRDefault="00B179DE" w:rsidP="00B179DE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Анализ выполнения </w:t>
      </w:r>
      <w:r w:rsidR="00C914D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проводимых 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показал, что:</w:t>
      </w:r>
    </w:p>
    <w:p w14:paraId="0AE95AB7" w14:textId="77777777" w:rsidR="00B179DE" w:rsidRPr="00D97B61" w:rsidRDefault="00B179DE" w:rsidP="00B179DE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комплекс работ выполнен в установленные сроки; </w:t>
      </w:r>
    </w:p>
    <w:p w14:paraId="3549D780" w14:textId="354F9154" w:rsidR="00B179DE" w:rsidRDefault="00B179DE" w:rsidP="00B179DE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запланированные в отчетном </w:t>
      </w:r>
      <w:r w:rsidR="00C82F1F">
        <w:rPr>
          <w:rFonts w:ascii="Times New Roman" w:hAnsi="Times New Roman" w:cs="Times New Roman"/>
          <w:color w:val="000000" w:themeColor="text1"/>
          <w:sz w:val="30"/>
          <w:szCs w:val="30"/>
        </w:rPr>
        <w:t>периоде результаты достигнуты в 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>полном объеме.</w:t>
      </w:r>
    </w:p>
    <w:p w14:paraId="0E4F512E" w14:textId="77777777" w:rsidR="001762E7" w:rsidRPr="0029665B" w:rsidRDefault="001762E7" w:rsidP="0029665B">
      <w:pPr>
        <w:pStyle w:val="afc"/>
        <w:widowControl w:val="0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b/>
          <w:color w:val="000000" w:themeColor="text1"/>
          <w:sz w:val="30"/>
          <w:szCs w:val="30"/>
        </w:rPr>
      </w:pPr>
      <w:r w:rsidRPr="0029665B">
        <w:rPr>
          <w:b/>
          <w:color w:val="000000" w:themeColor="text1"/>
          <w:sz w:val="30"/>
          <w:szCs w:val="30"/>
        </w:rPr>
        <w:t>7. </w:t>
      </w:r>
      <w:r w:rsidR="003B1745" w:rsidRPr="0029665B">
        <w:rPr>
          <w:b/>
          <w:color w:val="000000" w:themeColor="text1"/>
          <w:sz w:val="30"/>
          <w:szCs w:val="30"/>
        </w:rPr>
        <w:t>Развитие системы</w:t>
      </w:r>
      <w:r w:rsidRPr="0029665B">
        <w:rPr>
          <w:b/>
          <w:color w:val="000000" w:themeColor="text1"/>
          <w:sz w:val="30"/>
          <w:szCs w:val="30"/>
        </w:rPr>
        <w:t xml:space="preserve"> имущественных отношений.</w:t>
      </w:r>
    </w:p>
    <w:p w14:paraId="13EA1539" w14:textId="572E02F8" w:rsidR="001762E7" w:rsidRPr="005F78D7" w:rsidRDefault="001762E7" w:rsidP="0029665B">
      <w:pPr>
        <w:pStyle w:val="afc"/>
        <w:widowControl w:val="0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30"/>
          <w:szCs w:val="30"/>
        </w:rPr>
      </w:pPr>
      <w:r w:rsidRPr="0029665B">
        <w:rPr>
          <w:color w:val="000000" w:themeColor="text1"/>
          <w:sz w:val="30"/>
          <w:szCs w:val="30"/>
        </w:rPr>
        <w:t>В рамках реализации данной задачи осуществлял</w:t>
      </w:r>
      <w:r w:rsidR="00532AD3" w:rsidRPr="0029665B">
        <w:rPr>
          <w:color w:val="000000" w:themeColor="text1"/>
          <w:sz w:val="30"/>
          <w:szCs w:val="30"/>
        </w:rPr>
        <w:t>и</w:t>
      </w:r>
      <w:r w:rsidRPr="0029665B">
        <w:rPr>
          <w:color w:val="000000" w:themeColor="text1"/>
          <w:sz w:val="30"/>
          <w:szCs w:val="30"/>
        </w:rPr>
        <w:t xml:space="preserve">сь программно-техническое сопровождение, модернизация комплекса программно-технических средств </w:t>
      </w:r>
      <w:r w:rsidRPr="00376719">
        <w:rPr>
          <w:color w:val="000000" w:themeColor="text1"/>
          <w:sz w:val="30"/>
          <w:szCs w:val="30"/>
        </w:rPr>
        <w:t>государственной информационной системы ”Единый реестр имущества“</w:t>
      </w:r>
      <w:r w:rsidR="004E1E21" w:rsidRPr="00376719">
        <w:rPr>
          <w:color w:val="000000" w:themeColor="text1"/>
          <w:sz w:val="30"/>
          <w:szCs w:val="30"/>
        </w:rPr>
        <w:t xml:space="preserve"> (далее – Единый реестр)</w:t>
      </w:r>
      <w:r w:rsidRPr="00376719">
        <w:rPr>
          <w:color w:val="000000" w:themeColor="text1"/>
          <w:sz w:val="30"/>
          <w:szCs w:val="30"/>
        </w:rPr>
        <w:t>,</w:t>
      </w:r>
      <w:r w:rsidRPr="0029665B">
        <w:rPr>
          <w:color w:val="000000" w:themeColor="text1"/>
          <w:sz w:val="30"/>
          <w:szCs w:val="30"/>
        </w:rPr>
        <w:t xml:space="preserve"> а также работы, связанные с</w:t>
      </w:r>
      <w:r w:rsidR="008D1A6C" w:rsidRPr="0029665B">
        <w:rPr>
          <w:color w:val="000000" w:themeColor="text1"/>
          <w:sz w:val="30"/>
          <w:szCs w:val="30"/>
        </w:rPr>
        <w:t> </w:t>
      </w:r>
      <w:r w:rsidRPr="0029665B">
        <w:rPr>
          <w:color w:val="000000" w:themeColor="text1"/>
          <w:sz w:val="30"/>
          <w:szCs w:val="30"/>
        </w:rPr>
        <w:t>организацией (подготовкой)</w:t>
      </w:r>
      <w:r w:rsidRPr="00016952">
        <w:rPr>
          <w:sz w:val="30"/>
          <w:szCs w:val="30"/>
        </w:rPr>
        <w:t xml:space="preserve"> и проведением аукционов (конкурсов) по</w:t>
      </w:r>
      <w:r w:rsidR="008D1A6C" w:rsidRPr="00016952">
        <w:rPr>
          <w:sz w:val="30"/>
          <w:szCs w:val="30"/>
        </w:rPr>
        <w:t> </w:t>
      </w:r>
      <w:r w:rsidRPr="00016952">
        <w:rPr>
          <w:sz w:val="30"/>
          <w:szCs w:val="30"/>
        </w:rPr>
        <w:t xml:space="preserve">продаже государственного имущества и права заключения договоров аренды </w:t>
      </w:r>
      <w:r w:rsidRPr="005F78D7">
        <w:rPr>
          <w:color w:val="000000" w:themeColor="text1"/>
          <w:sz w:val="30"/>
          <w:szCs w:val="30"/>
        </w:rPr>
        <w:t>зданий, сооружений и помещений.</w:t>
      </w:r>
    </w:p>
    <w:p w14:paraId="163CF870" w14:textId="77777777" w:rsidR="008D1A6C" w:rsidRPr="00016952" w:rsidRDefault="008D1A6C" w:rsidP="008D1A6C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6952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реализации мероприятия ”Развитие государственных информационных систем и ресурсов в области регулирования имущественных отношений“ достигнуты следующие результаты:</w:t>
      </w:r>
    </w:p>
    <w:p w14:paraId="072A9901" w14:textId="531F317A" w:rsidR="00A377F3" w:rsidRPr="006C7BF5" w:rsidRDefault="00A377F3" w:rsidP="00A62E99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2023 году </w:t>
      </w:r>
      <w:r w:rsidR="00E37F42"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 учетом</w:t>
      </w:r>
      <w:r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E37F42"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предложений</w:t>
      </w:r>
      <w:r w:rsidRPr="006C7B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пользователей Единого реестра выполнено следующее:</w:t>
      </w:r>
    </w:p>
    <w:p w14:paraId="0F192B53" w14:textId="68F481F6" w:rsidR="00A62E99" w:rsidRPr="00A62E99" w:rsidRDefault="00A62E99" w:rsidP="00A62E99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2E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реализована возможность формирования отчетов об использовании имущества, находящегося в собственности хозяйственных обществ с долей государства в уставных фондах; </w:t>
      </w:r>
    </w:p>
    <w:p w14:paraId="4A3BF8F7" w14:textId="77777777" w:rsidR="00A62E99" w:rsidRPr="00A62E99" w:rsidRDefault="00A62E99" w:rsidP="00A62E99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2E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реализована возможность учета коммунальных и республиканских унитарных предприятий в качестве управляющих компаний холдинга в отчетах по хозяйственным обществам; </w:t>
      </w:r>
    </w:p>
    <w:p w14:paraId="79CAE875" w14:textId="77777777" w:rsidR="00A62E99" w:rsidRPr="00A62E99" w:rsidRDefault="00A62E99" w:rsidP="00A62E99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2E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реализована возможность формирования отчетов в разрезе области для областных комитетов по имуществу; </w:t>
      </w:r>
    </w:p>
    <w:p w14:paraId="7844B8BA" w14:textId="77777777" w:rsidR="00A62E99" w:rsidRPr="00A62E99" w:rsidRDefault="00A62E99" w:rsidP="00A62E99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2E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ссудополучателям доступно редактирование объектов, полученных по договору ссуды; </w:t>
      </w:r>
    </w:p>
    <w:p w14:paraId="7F6FAAE2" w14:textId="736A1477" w:rsidR="00A62E99" w:rsidRDefault="00A62E99" w:rsidP="00A62E99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2E99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реализована возможность добавления законсервированных частей неиспользуемого имущества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A6ED2A0" w14:textId="4C3EF3EF" w:rsidR="00A377F3" w:rsidRPr="00A62E99" w:rsidRDefault="00A377F3" w:rsidP="00A62E99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Произведенные доработки позволили увеличить объем информации, содержащейся в Едином реестре, а также существенно усовершенствовать возможности работы с ней.</w:t>
      </w:r>
    </w:p>
    <w:p w14:paraId="5FEB6C56" w14:textId="548C0206" w:rsidR="00F400BC" w:rsidRPr="00D97B61" w:rsidRDefault="00F400BC" w:rsidP="00F400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>В рамках модернизации Един</w:t>
      </w:r>
      <w:r w:rsidR="00D54BA2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реестр</w:t>
      </w:r>
      <w:r w:rsidR="00D54BA2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были подготовлены основные модули объектов учета, среди которых: модуль ”Составные части (принадлежности) объектов“, модуль ”Воздушные суда гражданской авиации“, модуль ”Морские суда“, модуль ”Права на объекты учета единого реестра имущества“, модуль ”Договоры аренды, безвозмездного 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пользования и иные договоры“, модуль ”Акции, доли в уставных фондах“ и иные</w:t>
      </w:r>
      <w:r w:rsidR="00BD748C">
        <w:rPr>
          <w:rFonts w:ascii="Times New Roman" w:hAnsi="Times New Roman" w:cs="Times New Roman"/>
          <w:color w:val="000000" w:themeColor="text1"/>
          <w:sz w:val="30"/>
          <w:szCs w:val="30"/>
        </w:rPr>
        <w:t>, что позволило расширить объем информации, содержащийся в данном реестре, а также создать предпосылки к последующему использованию этой информации.</w:t>
      </w:r>
    </w:p>
    <w:p w14:paraId="3E747321" w14:textId="548EEC2B" w:rsidR="00F400BC" w:rsidRPr="00D97B61" w:rsidRDefault="00F400BC" w:rsidP="00F400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>Кроме того,</w:t>
      </w:r>
      <w:r w:rsidR="00A377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для повышения достоверности информации, содержащейся в Едином реестре,</w:t>
      </w:r>
      <w:r w:rsidRPr="00D97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рамках указанной модернизации был разработан функционал для обмена информацией с Регистром недвижимости, адресной системой, а также сервисы для получения данных о договорах аренды, безвозмездного пользования из информационно-вычислительной системы учета договоров об аренде (безвозмездном пользовании) Государственного учреждения ”Главное хозяйственное управление“ Управления делами Президента Республики Беларусь.</w:t>
      </w:r>
    </w:p>
    <w:p w14:paraId="29C90764" w14:textId="5C3193ED" w:rsidR="006C6589" w:rsidRPr="00415023" w:rsidRDefault="006C6589" w:rsidP="006C65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Объем финансирования на выполнение </w:t>
      </w:r>
      <w:r w:rsidR="00590331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проводимых 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составил:</w:t>
      </w:r>
    </w:p>
    <w:p w14:paraId="202D4CDD" w14:textId="5BB93C77" w:rsidR="006C6589" w:rsidRPr="00415023" w:rsidRDefault="006C6589" w:rsidP="006C65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средств республиканского бюджета – </w:t>
      </w:r>
      <w:r w:rsidR="00EA02C9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1 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840</w:t>
      </w:r>
      <w:r w:rsidR="0041502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180</w:t>
      </w:r>
      <w:r w:rsidR="00415023">
        <w:rPr>
          <w:rFonts w:ascii="Times New Roman" w:hAnsi="Times New Roman" w:cs="Times New Roman"/>
          <w:color w:val="000000" w:themeColor="text1"/>
          <w:sz w:val="30"/>
          <w:szCs w:val="30"/>
        </w:rPr>
        <w:t>,00</w:t>
      </w:r>
      <w:r w:rsidR="00EA02C9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 (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в 2023 году – 491</w:t>
      </w:r>
      <w:r w:rsidR="0041502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815</w:t>
      </w:r>
      <w:r w:rsidR="00415023">
        <w:rPr>
          <w:rFonts w:ascii="Times New Roman" w:hAnsi="Times New Roman" w:cs="Times New Roman"/>
          <w:color w:val="000000" w:themeColor="text1"/>
          <w:sz w:val="30"/>
          <w:szCs w:val="30"/>
        </w:rPr>
        <w:t>,00</w:t>
      </w:r>
      <w:r w:rsidR="00415023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рублей, использовано 457 492,31 рублей, </w:t>
      </w:r>
      <w:r w:rsidR="00EA02C9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в 2022 году</w:t>
      </w:r>
      <w:r w:rsidR="00590331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 –</w:t>
      </w:r>
      <w:r w:rsidR="00EA02C9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546C8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564</w:t>
      </w:r>
      <w:r w:rsidR="00696889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F546C8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515</w:t>
      </w:r>
      <w:r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,00 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рублей, </w:t>
      </w:r>
      <w:r w:rsidR="00415023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использовано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546C8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523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F546C8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738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F546C8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49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</w:t>
      </w:r>
      <w:r w:rsidR="00E43674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ублей</w:t>
      </w:r>
      <w:r w:rsidR="00EA02C9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="00E43674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2021 г</w:t>
      </w:r>
      <w:r w:rsidR="00A646FB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>оду</w:t>
      </w:r>
      <w:r w:rsidR="00E43674"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783</w:t>
      </w:r>
      <w:r w:rsidR="00773DDC"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41502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850,00 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рублей, </w:t>
      </w:r>
      <w:r w:rsidR="00415023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использовано</w:t>
      </w:r>
      <w:r w:rsidRPr="0041502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756 696,37 рублей);</w:t>
      </w:r>
    </w:p>
    <w:p w14:paraId="04EA8358" w14:textId="1828CD8D" w:rsidR="006C6589" w:rsidRPr="00D97B61" w:rsidRDefault="006C6589" w:rsidP="006C65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из средств местных бюджетов –</w:t>
      </w:r>
      <w:r w:rsidR="00A646FB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029B6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A646FB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9102D4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33</w:t>
      </w:r>
      <w:r w:rsidR="00A646FB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852</w:t>
      </w:r>
      <w:r w:rsidR="00A646FB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06</w:t>
      </w:r>
      <w:r w:rsidR="00A646FB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 (</w:t>
      </w:r>
      <w:r w:rsidR="009102D4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2023 – 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1 006</w:t>
      </w:r>
      <w:r w:rsidR="009102D4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847</w:t>
      </w:r>
      <w:r w:rsidR="009102D4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88</w:t>
      </w:r>
      <w:r w:rsidR="009102D4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использовано </w:t>
      </w:r>
      <w:r w:rsidR="00C97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488 121,07,</w:t>
      </w:r>
      <w:r w:rsidR="00A646FB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2022 году</w:t>
      </w:r>
      <w:r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1 033</w:t>
      </w:r>
      <w:r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577</w:t>
      </w:r>
      <w:r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85</w:t>
      </w:r>
      <w:r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</w:t>
      </w:r>
      <w:r w:rsidR="00CE4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C97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использовано</w:t>
      </w:r>
      <w:r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5</w:t>
      </w:r>
      <w:r w:rsidR="00156AD1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55</w:t>
      </w:r>
      <w:r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56AD1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762</w:t>
      </w:r>
      <w:r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156AD1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31</w:t>
      </w:r>
      <w:r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7D781D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E43674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 2021 г. –</w:t>
      </w:r>
      <w:r w:rsidR="00CE4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893</w:t>
      </w:r>
      <w:r w:rsidR="00CE4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426</w:t>
      </w:r>
      <w:r w:rsidR="00CE4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33</w:t>
      </w:r>
      <w:r w:rsidR="00CE4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рублей, </w:t>
      </w:r>
      <w:r w:rsidR="00C97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использовано</w:t>
      </w:r>
      <w:r w:rsidR="00CE4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5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71</w:t>
      </w:r>
      <w:r w:rsidR="00CE4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661</w:t>
      </w:r>
      <w:r w:rsidR="00CE4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D565D">
        <w:rPr>
          <w:rFonts w:ascii="Times New Roman" w:hAnsi="Times New Roman" w:cs="Times New Roman"/>
          <w:color w:val="000000" w:themeColor="text1"/>
          <w:sz w:val="30"/>
          <w:szCs w:val="30"/>
        </w:rPr>
        <w:t>80</w:t>
      </w:r>
      <w:r w:rsidR="00CE47D5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7D781D"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Pr="00C977D5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14:paraId="7AF49D2E" w14:textId="22CBCBE2" w:rsidR="00BA4EDE" w:rsidRPr="00016952" w:rsidRDefault="00BA4EDE" w:rsidP="0095102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952">
        <w:rPr>
          <w:rFonts w:ascii="Times New Roman" w:hAnsi="Times New Roman" w:cs="Times New Roman"/>
          <w:sz w:val="30"/>
          <w:szCs w:val="30"/>
        </w:rPr>
        <w:t>Плановые значения</w:t>
      </w:r>
      <w:r w:rsidR="00311C88" w:rsidRPr="00016952">
        <w:rPr>
          <w:rFonts w:ascii="Times New Roman" w:hAnsi="Times New Roman" w:cs="Times New Roman"/>
          <w:sz w:val="30"/>
          <w:szCs w:val="30"/>
        </w:rPr>
        <w:t xml:space="preserve"> целев</w:t>
      </w:r>
      <w:r w:rsidR="00B43798" w:rsidRPr="00016952">
        <w:rPr>
          <w:rFonts w:ascii="Times New Roman" w:hAnsi="Times New Roman" w:cs="Times New Roman"/>
          <w:sz w:val="30"/>
          <w:szCs w:val="30"/>
        </w:rPr>
        <w:t>ы</w:t>
      </w:r>
      <w:r w:rsidRPr="00016952">
        <w:rPr>
          <w:rFonts w:ascii="Times New Roman" w:hAnsi="Times New Roman" w:cs="Times New Roman"/>
          <w:sz w:val="30"/>
          <w:szCs w:val="30"/>
        </w:rPr>
        <w:t>х</w:t>
      </w:r>
      <w:r w:rsidR="00311C88" w:rsidRPr="0001695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Pr="00016952">
        <w:rPr>
          <w:rFonts w:ascii="Times New Roman" w:hAnsi="Times New Roman" w:cs="Times New Roman"/>
          <w:sz w:val="30"/>
          <w:szCs w:val="30"/>
        </w:rPr>
        <w:t>ей</w:t>
      </w:r>
      <w:r w:rsidR="00311C88" w:rsidRPr="00016952">
        <w:rPr>
          <w:rFonts w:ascii="Times New Roman" w:hAnsi="Times New Roman" w:cs="Times New Roman"/>
          <w:sz w:val="30"/>
          <w:szCs w:val="30"/>
        </w:rPr>
        <w:t xml:space="preserve"> ”Доля неиспользуемых объектов недвижимого имущества, находящихся в государственной собственности, по которым проведены (либо назначены) аукционы, от</w:t>
      </w:r>
      <w:r w:rsidR="00AF44B0">
        <w:rPr>
          <w:rFonts w:ascii="Times New Roman" w:hAnsi="Times New Roman" w:cs="Times New Roman"/>
          <w:sz w:val="30"/>
          <w:szCs w:val="30"/>
        </w:rPr>
        <w:t xml:space="preserve"> </w:t>
      </w:r>
      <w:r w:rsidR="00311C88" w:rsidRPr="00016952">
        <w:rPr>
          <w:rFonts w:ascii="Times New Roman" w:hAnsi="Times New Roman" w:cs="Times New Roman"/>
          <w:sz w:val="30"/>
          <w:szCs w:val="30"/>
        </w:rPr>
        <w:t>предусмотренного к продаже утвержденными перечнем и календарными графиками количества таких объектов“</w:t>
      </w:r>
      <w:r w:rsidR="00B43798" w:rsidRPr="00016952">
        <w:rPr>
          <w:rFonts w:ascii="Times New Roman" w:hAnsi="Times New Roman" w:cs="Times New Roman"/>
          <w:sz w:val="30"/>
          <w:szCs w:val="30"/>
        </w:rPr>
        <w:t xml:space="preserve"> и </w:t>
      </w:r>
      <w:r w:rsidR="00225217" w:rsidRPr="00016952">
        <w:rPr>
          <w:rFonts w:ascii="Times New Roman" w:hAnsi="Times New Roman" w:cs="Times New Roman"/>
          <w:sz w:val="30"/>
          <w:szCs w:val="30"/>
        </w:rPr>
        <w:t>”Темпы роста объемов операций, совершаемых в Един</w:t>
      </w:r>
      <w:r w:rsidR="00D54BA2">
        <w:rPr>
          <w:rFonts w:ascii="Times New Roman" w:hAnsi="Times New Roman" w:cs="Times New Roman"/>
          <w:sz w:val="30"/>
          <w:szCs w:val="30"/>
        </w:rPr>
        <w:t>ом</w:t>
      </w:r>
      <w:r w:rsidR="00225217" w:rsidRPr="00016952">
        <w:rPr>
          <w:rFonts w:ascii="Times New Roman" w:hAnsi="Times New Roman" w:cs="Times New Roman"/>
          <w:sz w:val="30"/>
          <w:szCs w:val="30"/>
        </w:rPr>
        <w:t xml:space="preserve"> реестр</w:t>
      </w:r>
      <w:r w:rsidR="00D54BA2">
        <w:rPr>
          <w:rFonts w:ascii="Times New Roman" w:hAnsi="Times New Roman" w:cs="Times New Roman"/>
          <w:sz w:val="30"/>
          <w:szCs w:val="30"/>
        </w:rPr>
        <w:t>е</w:t>
      </w:r>
      <w:r w:rsidR="00225217" w:rsidRPr="00016952">
        <w:rPr>
          <w:rFonts w:ascii="Times New Roman" w:hAnsi="Times New Roman" w:cs="Times New Roman"/>
          <w:sz w:val="30"/>
          <w:szCs w:val="30"/>
        </w:rPr>
        <w:t>, относительно года, предшествующего году начала реализ</w:t>
      </w:r>
      <w:r w:rsidR="00B43798" w:rsidRPr="00016952">
        <w:rPr>
          <w:rFonts w:ascii="Times New Roman" w:hAnsi="Times New Roman" w:cs="Times New Roman"/>
          <w:sz w:val="30"/>
          <w:szCs w:val="30"/>
        </w:rPr>
        <w:t>ации Государственной программы“</w:t>
      </w:r>
      <w:r w:rsidRPr="00016952">
        <w:rPr>
          <w:rFonts w:ascii="Times New Roman" w:hAnsi="Times New Roman" w:cs="Times New Roman"/>
          <w:sz w:val="30"/>
          <w:szCs w:val="30"/>
        </w:rPr>
        <w:t xml:space="preserve"> выполнены</w:t>
      </w:r>
      <w:r w:rsidR="00F8493B">
        <w:rPr>
          <w:rFonts w:ascii="Times New Roman" w:hAnsi="Times New Roman" w:cs="Times New Roman"/>
          <w:sz w:val="30"/>
          <w:szCs w:val="30"/>
        </w:rPr>
        <w:t>.</w:t>
      </w:r>
    </w:p>
    <w:p w14:paraId="22404B1E" w14:textId="4A194B01" w:rsidR="0002198D" w:rsidRDefault="000D5F45" w:rsidP="0002198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952">
        <w:rPr>
          <w:rFonts w:ascii="Times New Roman" w:hAnsi="Times New Roman" w:cs="Times New Roman"/>
          <w:sz w:val="30"/>
          <w:szCs w:val="30"/>
        </w:rPr>
        <w:t xml:space="preserve">Относительно последнего </w:t>
      </w:r>
      <w:r w:rsidR="00E37F42">
        <w:rPr>
          <w:rFonts w:ascii="Times New Roman" w:hAnsi="Times New Roman" w:cs="Times New Roman"/>
          <w:sz w:val="30"/>
          <w:szCs w:val="30"/>
        </w:rPr>
        <w:t xml:space="preserve">указанного </w:t>
      </w:r>
      <w:r w:rsidRPr="00016952">
        <w:rPr>
          <w:rFonts w:ascii="Times New Roman" w:hAnsi="Times New Roman" w:cs="Times New Roman"/>
          <w:sz w:val="30"/>
          <w:szCs w:val="30"/>
        </w:rPr>
        <w:t>целевого показателя следует отметить, что к</w:t>
      </w:r>
      <w:r w:rsidR="00951026" w:rsidRPr="00016952">
        <w:rPr>
          <w:rFonts w:ascii="Times New Roman" w:hAnsi="Times New Roman" w:cs="Times New Roman"/>
          <w:sz w:val="30"/>
          <w:szCs w:val="30"/>
        </w:rPr>
        <w:t>оличество операций, совершаемых в Едином реестре</w:t>
      </w:r>
      <w:r w:rsidR="004B22E5">
        <w:rPr>
          <w:rFonts w:ascii="Times New Roman" w:hAnsi="Times New Roman" w:cs="Times New Roman"/>
          <w:sz w:val="30"/>
          <w:szCs w:val="30"/>
        </w:rPr>
        <w:t>,</w:t>
      </w:r>
      <w:r w:rsidR="00951026" w:rsidRPr="00016952">
        <w:rPr>
          <w:rFonts w:ascii="Times New Roman" w:hAnsi="Times New Roman" w:cs="Times New Roman"/>
          <w:sz w:val="30"/>
          <w:szCs w:val="30"/>
        </w:rPr>
        <w:t xml:space="preserve"> в году, предшествующем году начала реализации Государственной программы – 1</w:t>
      </w:r>
      <w:r w:rsidR="00AF44B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951026" w:rsidRPr="00016952">
        <w:rPr>
          <w:rFonts w:ascii="Times New Roman" w:hAnsi="Times New Roman" w:cs="Times New Roman"/>
          <w:sz w:val="30"/>
          <w:szCs w:val="30"/>
        </w:rPr>
        <w:t>061</w:t>
      </w:r>
      <w:r w:rsidR="00AF44B0" w:rsidRPr="0046487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951026" w:rsidRPr="00016952">
        <w:rPr>
          <w:rFonts w:ascii="Times New Roman" w:hAnsi="Times New Roman" w:cs="Times New Roman"/>
          <w:sz w:val="30"/>
          <w:szCs w:val="30"/>
        </w:rPr>
        <w:t xml:space="preserve">636 ед., количество операций, совершенных в период </w:t>
      </w:r>
      <w:r w:rsidR="00AF44B0">
        <w:rPr>
          <w:rFonts w:ascii="Times New Roman" w:hAnsi="Times New Roman" w:cs="Times New Roman"/>
          <w:sz w:val="30"/>
          <w:szCs w:val="30"/>
        </w:rPr>
        <w:br/>
      </w:r>
      <w:r w:rsidR="00951026" w:rsidRPr="00016952">
        <w:rPr>
          <w:rFonts w:ascii="Times New Roman" w:hAnsi="Times New Roman" w:cs="Times New Roman"/>
          <w:sz w:val="30"/>
          <w:szCs w:val="30"/>
        </w:rPr>
        <w:t xml:space="preserve">с 1 января по </w:t>
      </w:r>
      <w:r w:rsidR="00461CD4" w:rsidRPr="00016952">
        <w:rPr>
          <w:rFonts w:ascii="Times New Roman" w:hAnsi="Times New Roman" w:cs="Times New Roman"/>
          <w:sz w:val="30"/>
          <w:szCs w:val="30"/>
        </w:rPr>
        <w:t>3</w:t>
      </w:r>
      <w:r w:rsidR="00951026" w:rsidRPr="00016952">
        <w:rPr>
          <w:rFonts w:ascii="Times New Roman" w:hAnsi="Times New Roman" w:cs="Times New Roman"/>
          <w:sz w:val="30"/>
          <w:szCs w:val="30"/>
        </w:rPr>
        <w:t xml:space="preserve">1 </w:t>
      </w:r>
      <w:r w:rsidR="00461CD4" w:rsidRPr="00016952">
        <w:rPr>
          <w:rFonts w:ascii="Times New Roman" w:hAnsi="Times New Roman" w:cs="Times New Roman"/>
          <w:sz w:val="30"/>
          <w:szCs w:val="30"/>
        </w:rPr>
        <w:t>декабря</w:t>
      </w:r>
      <w:r w:rsidR="00951026" w:rsidRPr="00016952">
        <w:rPr>
          <w:rFonts w:ascii="Times New Roman" w:hAnsi="Times New Roman" w:cs="Times New Roman"/>
          <w:sz w:val="30"/>
          <w:szCs w:val="30"/>
        </w:rPr>
        <w:t xml:space="preserve"> 202</w:t>
      </w:r>
      <w:r w:rsidR="004F4899">
        <w:rPr>
          <w:rFonts w:ascii="Times New Roman" w:hAnsi="Times New Roman" w:cs="Times New Roman"/>
          <w:sz w:val="30"/>
          <w:szCs w:val="30"/>
        </w:rPr>
        <w:t>3</w:t>
      </w:r>
      <w:r w:rsidR="00951026" w:rsidRPr="00016952">
        <w:rPr>
          <w:rFonts w:ascii="Times New Roman" w:hAnsi="Times New Roman" w:cs="Times New Roman"/>
          <w:sz w:val="30"/>
          <w:szCs w:val="30"/>
        </w:rPr>
        <w:t xml:space="preserve"> г. – </w:t>
      </w:r>
      <w:r w:rsidR="0052553C" w:rsidRPr="00CB7433">
        <w:rPr>
          <w:rFonts w:ascii="Times New Roman" w:hAnsi="Times New Roman" w:cs="Times New Roman"/>
          <w:sz w:val="30"/>
          <w:szCs w:val="30"/>
        </w:rPr>
        <w:t>4</w:t>
      </w:r>
      <w:r w:rsidR="00AF44B0" w:rsidRPr="00CB74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52553C" w:rsidRPr="00CB7433">
        <w:rPr>
          <w:rFonts w:ascii="Times New Roman" w:hAnsi="Times New Roman" w:cs="Times New Roman"/>
          <w:sz w:val="30"/>
          <w:szCs w:val="30"/>
        </w:rPr>
        <w:t>159</w:t>
      </w:r>
      <w:r w:rsidR="00AF44B0" w:rsidRPr="00CB74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="0052553C" w:rsidRPr="00CB7433">
        <w:rPr>
          <w:rFonts w:ascii="Times New Roman" w:hAnsi="Times New Roman" w:cs="Times New Roman"/>
          <w:sz w:val="30"/>
          <w:szCs w:val="30"/>
        </w:rPr>
        <w:t>883</w:t>
      </w:r>
      <w:r w:rsidR="00951026" w:rsidRPr="00CB7433">
        <w:rPr>
          <w:rFonts w:ascii="Times New Roman" w:hAnsi="Times New Roman" w:cs="Times New Roman"/>
          <w:sz w:val="30"/>
          <w:szCs w:val="30"/>
        </w:rPr>
        <w:t xml:space="preserve"> ед</w:t>
      </w:r>
      <w:r w:rsidR="00951026" w:rsidRPr="00016952">
        <w:rPr>
          <w:rFonts w:ascii="Times New Roman" w:hAnsi="Times New Roman" w:cs="Times New Roman"/>
          <w:sz w:val="30"/>
          <w:szCs w:val="30"/>
        </w:rPr>
        <w:t>., при плановом значении названного целевого показателя на</w:t>
      </w:r>
      <w:r w:rsidR="00AF44B0">
        <w:rPr>
          <w:rFonts w:ascii="Times New Roman" w:hAnsi="Times New Roman" w:cs="Times New Roman"/>
          <w:sz w:val="30"/>
          <w:szCs w:val="30"/>
        </w:rPr>
        <w:t xml:space="preserve"> </w:t>
      </w:r>
      <w:r w:rsidR="00951026" w:rsidRPr="00016952">
        <w:rPr>
          <w:rFonts w:ascii="Times New Roman" w:hAnsi="Times New Roman" w:cs="Times New Roman"/>
          <w:sz w:val="30"/>
          <w:szCs w:val="30"/>
        </w:rPr>
        <w:t>202</w:t>
      </w:r>
      <w:r w:rsidR="004F4899">
        <w:rPr>
          <w:rFonts w:ascii="Times New Roman" w:hAnsi="Times New Roman" w:cs="Times New Roman"/>
          <w:sz w:val="30"/>
          <w:szCs w:val="30"/>
        </w:rPr>
        <w:t>3</w:t>
      </w:r>
      <w:r w:rsidR="00951026" w:rsidRPr="00016952">
        <w:rPr>
          <w:rFonts w:ascii="Times New Roman" w:hAnsi="Times New Roman" w:cs="Times New Roman"/>
          <w:sz w:val="30"/>
          <w:szCs w:val="30"/>
        </w:rPr>
        <w:t xml:space="preserve"> год в </w:t>
      </w:r>
      <w:r w:rsidR="004F4899">
        <w:rPr>
          <w:rFonts w:ascii="Times New Roman" w:hAnsi="Times New Roman" w:cs="Times New Roman"/>
          <w:sz w:val="30"/>
          <w:szCs w:val="30"/>
        </w:rPr>
        <w:t>4</w:t>
      </w:r>
      <w:r w:rsidR="00951026" w:rsidRPr="00016952">
        <w:rPr>
          <w:rFonts w:ascii="Times New Roman" w:hAnsi="Times New Roman" w:cs="Times New Roman"/>
          <w:sz w:val="30"/>
          <w:szCs w:val="30"/>
        </w:rPr>
        <w:t>0 %.</w:t>
      </w:r>
    </w:p>
    <w:p w14:paraId="0420DB82" w14:textId="1C081E32" w:rsidR="00670AF0" w:rsidRPr="00D97B61" w:rsidRDefault="00670AF0" w:rsidP="00670A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Анализ выполнения </w:t>
      </w:r>
      <w:r w:rsidR="00DE1E1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проводимых 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мероприятий показал, что:</w:t>
      </w:r>
    </w:p>
    <w:p w14:paraId="7B91C9D6" w14:textId="77777777" w:rsidR="00670AF0" w:rsidRPr="00D97B61" w:rsidRDefault="00670AF0" w:rsidP="00670AF0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комплекс работ выполнен в установленные сроки; </w:t>
      </w:r>
    </w:p>
    <w:p w14:paraId="22F91F1D" w14:textId="2621A8E2" w:rsidR="00670AF0" w:rsidRPr="00D97B61" w:rsidRDefault="00670AF0" w:rsidP="00670AF0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запланированные в отчетном </w:t>
      </w:r>
      <w:r w:rsidR="00C82F1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периоде результаты достигнуты в </w:t>
      </w:r>
      <w:r w:rsidRPr="00D97B6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полном объеме.</w:t>
      </w:r>
    </w:p>
    <w:p w14:paraId="1FD08922" w14:textId="7FBE6727" w:rsidR="0002198D" w:rsidRPr="00C977D5" w:rsidRDefault="0002198D" w:rsidP="0002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977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Результаты оценки эффективности реализации Государственной программы</w:t>
      </w:r>
      <w:r w:rsidR="00FE044A" w:rsidRPr="00C977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0EF4BB1A" w14:textId="54F999A9" w:rsidR="000F357C" w:rsidRPr="00C977D5" w:rsidRDefault="000F357C" w:rsidP="000F35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D5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Оценка эффективности реализации Государственной программы </w:t>
      </w:r>
      <w:r w:rsidR="004D565D">
        <w:rPr>
          <w:rFonts w:ascii="Times New Roman" w:eastAsia="Times New Roman" w:hAnsi="Times New Roman" w:cs="Times New Roman"/>
          <w:sz w:val="30"/>
          <w:szCs w:val="30"/>
        </w:rPr>
        <w:t xml:space="preserve">в 2023 году </w:t>
      </w:r>
      <w:r w:rsidRPr="00C977D5">
        <w:rPr>
          <w:rFonts w:ascii="Times New Roman" w:eastAsia="Times New Roman" w:hAnsi="Times New Roman" w:cs="Times New Roman"/>
          <w:sz w:val="30"/>
          <w:szCs w:val="30"/>
        </w:rPr>
        <w:t>осуществлена согласно методике, предусмотренной Государственной программой,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определяется по </w:t>
      </w:r>
      <w:r w:rsidRPr="00C977D5">
        <w:rPr>
          <w:rFonts w:ascii="Times New Roman" w:eastAsia="Times New Roman" w:hAnsi="Times New Roman" w:cs="Times New Roman"/>
          <w:sz w:val="30"/>
          <w:szCs w:val="30"/>
        </w:rPr>
        <w:t>формуле:</w:t>
      </w:r>
    </w:p>
    <w:p w14:paraId="0B8436E1" w14:textId="267502B4" w:rsidR="000F357C" w:rsidRDefault="000F357C" w:rsidP="000F357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red"/>
        </w:rPr>
      </w:pPr>
      <w:r>
        <w:rPr>
          <w:noProof/>
          <w:lang w:eastAsia="ru-RU"/>
        </w:rPr>
        <w:drawing>
          <wp:inline distT="0" distB="0" distL="0" distR="0" wp14:anchorId="71F57ACB" wp14:editId="3074BCE6">
            <wp:extent cx="2257425" cy="676275"/>
            <wp:effectExtent l="0" t="0" r="9525" b="9525"/>
            <wp:docPr id="999345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45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1280D" w14:textId="0E39AC28" w:rsidR="000F357C" w:rsidRDefault="000F357C" w:rsidP="005477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F357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где ЭГП</w:t>
      </w:r>
      <w:r w:rsidRPr="000F357C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perscript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perscript"/>
        </w:rPr>
        <w:t xml:space="preserve"> </w:t>
      </w:r>
      <w:r w:rsidRPr="00C977D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эффективность реализации Государственной программы за отчетный год;</w:t>
      </w:r>
    </w:p>
    <w:p w14:paraId="6E00DD5E" w14:textId="7447B944" w:rsidR="000674B7" w:rsidRPr="00AA2FC8" w:rsidRDefault="006C7BF5" w:rsidP="000674B7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30"/>
                <w:szCs w:val="30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</w:rPr>
              <m:t>СДЦП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  <w:lang w:val="en-US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</w:rPr>
              <m:t>Г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30"/>
            <w:szCs w:val="30"/>
          </w:rPr>
          <m:t>–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</m:oMath>
      <w:r w:rsidR="000674B7" w:rsidRPr="000674B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степень достижения значений сводных целевых показателей Государственной программы в отчетном году;</w:t>
      </w:r>
    </w:p>
    <w:p w14:paraId="2ACC652A" w14:textId="5AFEDCE3" w:rsidR="000674B7" w:rsidRPr="000674B7" w:rsidRDefault="006C7BF5" w:rsidP="000674B7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Cs/>
                <w:color w:val="000000" w:themeColor="text1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</w:rPr>
              <m:t>СОФС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  <w:lang w:val="en-US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</w:rPr>
              <m:t>Г</m:t>
            </m:r>
          </m:sup>
        </m:sSubSup>
      </m:oMath>
      <w:r w:rsidR="000674B7" w:rsidRPr="000674B7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30"/>
            <w:szCs w:val="30"/>
          </w:rPr>
          <m:t>–</m:t>
        </m:r>
      </m:oMath>
      <w:r w:rsidR="000674B7" w:rsidRPr="000674B7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</w:rPr>
        <w:t xml:space="preserve"> степень освоения финансовых средств, предусмотренных на реализацию мероприятий Государственной программы в отчетном году</w:t>
      </w:r>
      <w:r w:rsidR="000674B7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</w:rPr>
        <w:t>.</w:t>
      </w:r>
    </w:p>
    <w:p w14:paraId="7E206342" w14:textId="581C1924" w:rsidR="000F357C" w:rsidRDefault="000674B7" w:rsidP="005477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674B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Значение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30"/>
                <w:szCs w:val="30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</w:rPr>
              <m:t>СДЦП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  <w:lang w:val="en-US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</w:rPr>
              <m:t>Г</m:t>
            </m:r>
          </m:sup>
        </m:sSubSup>
      </m:oMath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 отчетном периоде составило </w:t>
      </w:r>
      <w:r w:rsid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1.</w:t>
      </w:r>
    </w:p>
    <w:p w14:paraId="3DF2DD38" w14:textId="3BC4E08B" w:rsidR="005F5922" w:rsidRDefault="005F5922" w:rsidP="005477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Значение </w:t>
      </w:r>
      <m:oMath>
        <m:sSubSup>
          <m:sSubSupPr>
            <m:ctrlPr>
              <w:rPr>
                <w:rFonts w:ascii="Cambria Math" w:eastAsia="Times New Roman" w:hAnsi="Cambria Math" w:cs="Times New Roman"/>
                <w:iCs/>
                <w:color w:val="000000" w:themeColor="text1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</w:rPr>
              <m:t>СОФС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  <w:lang w:val="en-US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30"/>
                <w:szCs w:val="30"/>
              </w:rPr>
              <m:t>Г</m:t>
            </m:r>
          </m:sup>
        </m:sSubSup>
      </m:oMath>
      <w:r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</w:rPr>
        <w:t xml:space="preserve"> в отчетном периоде составило 0,88.</w:t>
      </w:r>
    </w:p>
    <w:p w14:paraId="5DA411B1" w14:textId="41E88782" w:rsidR="0002198D" w:rsidRPr="004F4899" w:rsidRDefault="0002198D" w:rsidP="0002198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red"/>
        </w:rPr>
      </w:pPr>
      <w:r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Учитывая изложенное, согласно методологии оценки эффективности реализации Государственной программы, определенной главой 5, эффективность </w:t>
      </w:r>
      <w:r w:rsidR="00E43674"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ее </w:t>
      </w:r>
      <w:r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реализации в отчетном году составила </w:t>
      </w:r>
      <w:r w:rsidR="005F5922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</w:rPr>
        <w:t>93,9 %.</w:t>
      </w:r>
      <w:r w:rsidRPr="004F4899"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red"/>
        </w:rPr>
        <w:t xml:space="preserve"> </w:t>
      </w:r>
    </w:p>
    <w:p w14:paraId="06AAA9C9" w14:textId="5C402669" w:rsidR="004D565D" w:rsidRPr="00462C67" w:rsidRDefault="004D565D" w:rsidP="00462C67">
      <w:pPr>
        <w:tabs>
          <w:tab w:val="left" w:pos="993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</w:pPr>
      <w:r w:rsidRPr="00462C67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>Справочно.</w:t>
      </w:r>
    </w:p>
    <w:p w14:paraId="3B38DEB3" w14:textId="0AC2D383" w:rsidR="004D565D" w:rsidRPr="00462C67" w:rsidRDefault="004D565D" w:rsidP="00462C67">
      <w:pPr>
        <w:tabs>
          <w:tab w:val="left" w:pos="993"/>
        </w:tabs>
        <w:spacing w:after="0" w:line="280" w:lineRule="exact"/>
        <w:ind w:firstLine="992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</w:pPr>
      <w:r w:rsidRPr="00462C67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 xml:space="preserve">В соответствии с </w:t>
      </w:r>
      <w:r w:rsidR="00A377F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>приведенной</w:t>
      </w:r>
      <w:r w:rsidRPr="00462C67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 xml:space="preserve"> методикой</w:t>
      </w:r>
      <w:r w:rsidR="00A377F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 xml:space="preserve"> оценки,</w:t>
      </w:r>
      <w:r w:rsidRPr="00462C67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 xml:space="preserve"> эффективность реализации Государственной программы </w:t>
      </w:r>
      <w:r w:rsidR="00BD6659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</w:rPr>
        <w:t>в 2021 – 2023 годах составила 94,9 %</w:t>
      </w:r>
    </w:p>
    <w:p w14:paraId="7A47A9E9" w14:textId="0688CB14" w:rsidR="0002198D" w:rsidRPr="005F5922" w:rsidRDefault="0002198D" w:rsidP="0002198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Государственная программа признается:</w:t>
      </w:r>
    </w:p>
    <w:p w14:paraId="2A4E3E17" w14:textId="7CC83774" w:rsidR="0002198D" w:rsidRPr="005F5922" w:rsidRDefault="0002198D" w:rsidP="0002198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высокоэффективной, если достигнуто значение ЭГП </w:t>
      </w:r>
      <w:r w:rsidR="00391760"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</w:r>
      <w:r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не менее 90 процентов;</w:t>
      </w:r>
    </w:p>
    <w:p w14:paraId="16B0C84F" w14:textId="280453FB" w:rsidR="0002198D" w:rsidRPr="005F5922" w:rsidRDefault="0002198D" w:rsidP="0002198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эффективной, если достигнуто значение ЭГП </w:t>
      </w:r>
      <w:r w:rsidR="00391760"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</w:r>
      <w:r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не менее 80 процентов;</w:t>
      </w:r>
    </w:p>
    <w:p w14:paraId="17012AE9" w14:textId="49167AF5" w:rsidR="0002198D" w:rsidRPr="005F5922" w:rsidRDefault="0002198D" w:rsidP="0002198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удовлетворительной, если достигнуто значение ЭГП </w:t>
      </w:r>
      <w:r w:rsidR="00391760"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</w:r>
      <w:r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не менее 70 процентов;</w:t>
      </w:r>
    </w:p>
    <w:p w14:paraId="22D7E691" w14:textId="7E77DA5F" w:rsidR="0002198D" w:rsidRPr="005F5922" w:rsidRDefault="0002198D" w:rsidP="0002198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неудовлетворительной, если значение ЭГП составляет </w:t>
      </w:r>
      <w:r w:rsidR="00391760"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</w:r>
      <w:r w:rsidRPr="005F59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менее 70 процентов.</w:t>
      </w:r>
    </w:p>
    <w:p w14:paraId="46E621EA" w14:textId="1A64012F" w:rsidR="0002198D" w:rsidRPr="00461CD4" w:rsidRDefault="0002198D" w:rsidP="009E5A8A">
      <w:pPr>
        <w:tabs>
          <w:tab w:val="left" w:pos="53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5922">
        <w:rPr>
          <w:rFonts w:ascii="Times New Roman" w:eastAsia="Calibri" w:hAnsi="Times New Roman" w:cs="Times New Roman"/>
          <w:sz w:val="30"/>
          <w:szCs w:val="30"/>
        </w:rPr>
        <w:t>На основании полученных данных</w:t>
      </w:r>
      <w:r w:rsidR="00AA2FC8">
        <w:rPr>
          <w:rFonts w:ascii="Times New Roman" w:eastAsia="Calibri" w:hAnsi="Times New Roman" w:cs="Times New Roman"/>
          <w:sz w:val="30"/>
          <w:szCs w:val="30"/>
        </w:rPr>
        <w:t>,</w:t>
      </w:r>
      <w:r w:rsidRPr="005F5922">
        <w:rPr>
          <w:rFonts w:ascii="Times New Roman" w:eastAsia="Calibri" w:hAnsi="Times New Roman" w:cs="Times New Roman"/>
          <w:sz w:val="30"/>
          <w:szCs w:val="30"/>
        </w:rPr>
        <w:t xml:space="preserve"> в соответствии с методикой</w:t>
      </w:r>
      <w:r w:rsidR="00A377F3">
        <w:rPr>
          <w:rFonts w:ascii="Times New Roman" w:eastAsia="Calibri" w:hAnsi="Times New Roman" w:cs="Times New Roman"/>
          <w:sz w:val="30"/>
          <w:szCs w:val="30"/>
        </w:rPr>
        <w:t>,</w:t>
      </w:r>
      <w:r w:rsidRPr="005F5922">
        <w:rPr>
          <w:rFonts w:ascii="Times New Roman" w:eastAsia="Calibri" w:hAnsi="Times New Roman" w:cs="Times New Roman"/>
          <w:sz w:val="30"/>
          <w:szCs w:val="30"/>
        </w:rPr>
        <w:t xml:space="preserve"> реализация Государственной программы в 202</w:t>
      </w:r>
      <w:r w:rsidR="005F5922">
        <w:rPr>
          <w:rFonts w:ascii="Times New Roman" w:eastAsia="Calibri" w:hAnsi="Times New Roman" w:cs="Times New Roman"/>
          <w:sz w:val="30"/>
          <w:szCs w:val="30"/>
        </w:rPr>
        <w:t>3</w:t>
      </w:r>
      <w:r w:rsidRPr="005F5922">
        <w:rPr>
          <w:rFonts w:ascii="Times New Roman" w:eastAsia="Calibri" w:hAnsi="Times New Roman" w:cs="Times New Roman"/>
          <w:sz w:val="30"/>
          <w:szCs w:val="30"/>
        </w:rPr>
        <w:t xml:space="preserve"> году</w:t>
      </w:r>
      <w:r w:rsidR="00A377F3">
        <w:rPr>
          <w:rFonts w:ascii="Times New Roman" w:eastAsia="Calibri" w:hAnsi="Times New Roman" w:cs="Times New Roman"/>
          <w:sz w:val="30"/>
          <w:szCs w:val="30"/>
        </w:rPr>
        <w:t xml:space="preserve"> и за весь период</w:t>
      </w:r>
      <w:r w:rsidRPr="005F5922">
        <w:rPr>
          <w:rFonts w:ascii="Times New Roman" w:eastAsia="Calibri" w:hAnsi="Times New Roman" w:cs="Times New Roman"/>
          <w:sz w:val="30"/>
          <w:szCs w:val="30"/>
        </w:rPr>
        <w:t xml:space="preserve"> является высокоэффективной.</w:t>
      </w:r>
    </w:p>
    <w:sectPr w:rsidR="0002198D" w:rsidRPr="00461CD4" w:rsidSect="00DF2EE8">
      <w:headerReference w:type="default" r:id="rId10"/>
      <w:pgSz w:w="11906" w:h="16838"/>
      <w:pgMar w:top="79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2584" w14:textId="77777777" w:rsidR="00023EAE" w:rsidRDefault="00023EAE">
      <w:pPr>
        <w:spacing w:after="0" w:line="240" w:lineRule="auto"/>
      </w:pPr>
      <w:r>
        <w:separator/>
      </w:r>
    </w:p>
  </w:endnote>
  <w:endnote w:type="continuationSeparator" w:id="0">
    <w:p w14:paraId="4E6708C4" w14:textId="77777777" w:rsidR="00023EAE" w:rsidRDefault="000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7DBD" w14:textId="77777777" w:rsidR="00023EAE" w:rsidRDefault="00023EAE">
      <w:pPr>
        <w:spacing w:after="0" w:line="240" w:lineRule="auto"/>
      </w:pPr>
      <w:r>
        <w:separator/>
      </w:r>
    </w:p>
  </w:footnote>
  <w:footnote w:type="continuationSeparator" w:id="0">
    <w:p w14:paraId="032C4DC7" w14:textId="77777777" w:rsidR="00023EAE" w:rsidRDefault="000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73199893"/>
      <w:docPartObj>
        <w:docPartGallery w:val="Page Numbers (Top of Page)"/>
        <w:docPartUnique/>
      </w:docPartObj>
    </w:sdtPr>
    <w:sdtEndPr/>
    <w:sdtContent>
      <w:p w14:paraId="0C925784" w14:textId="07A204E8" w:rsidR="007F1CF2" w:rsidRPr="004F775E" w:rsidRDefault="00585936">
        <w:pPr>
          <w:pStyle w:val="12"/>
          <w:jc w:val="center"/>
          <w:rPr>
            <w:rFonts w:ascii="Times New Roman" w:hAnsi="Times New Roman" w:cs="Times New Roman"/>
          </w:rPr>
        </w:pPr>
        <w:r w:rsidRPr="004F775E">
          <w:rPr>
            <w:rFonts w:ascii="Times New Roman" w:hAnsi="Times New Roman" w:cs="Times New Roman"/>
            <w:noProof/>
          </w:rPr>
          <w:fldChar w:fldCharType="begin"/>
        </w:r>
        <w:r w:rsidRPr="004F775E">
          <w:rPr>
            <w:rFonts w:ascii="Times New Roman" w:hAnsi="Times New Roman" w:cs="Times New Roman"/>
            <w:noProof/>
          </w:rPr>
          <w:instrText>PAGE \* MERGEFORMAT</w:instrText>
        </w:r>
        <w:r w:rsidRPr="004F775E">
          <w:rPr>
            <w:rFonts w:ascii="Times New Roman" w:hAnsi="Times New Roman" w:cs="Times New Roman"/>
            <w:noProof/>
          </w:rPr>
          <w:fldChar w:fldCharType="separate"/>
        </w:r>
        <w:r w:rsidR="00E37F42">
          <w:rPr>
            <w:rFonts w:ascii="Times New Roman" w:hAnsi="Times New Roman" w:cs="Times New Roman"/>
            <w:noProof/>
          </w:rPr>
          <w:t>19</w:t>
        </w:r>
        <w:r w:rsidRPr="004F775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53429AF" w14:textId="77777777" w:rsidR="007F1CF2" w:rsidRDefault="007F1CF2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5pt;height:15pt;visibility:visible;mso-wrap-style:square" o:bullet="t">
        <v:imagedata r:id="rId1" o:title=""/>
      </v:shape>
    </w:pict>
  </w:numPicBullet>
  <w:numPicBullet w:numPicBulletId="1">
    <w:pict>
      <v:shape id="_x0000_i1027" type="#_x0000_t75" style="width:27pt;height:15pt;visibility:visible;mso-wrap-style:square" o:bullet="t">
        <v:imagedata r:id="rId2" o:title=""/>
      </v:shape>
    </w:pict>
  </w:numPicBullet>
  <w:abstractNum w:abstractNumId="0" w15:restartNumberingAfterBreak="0">
    <w:nsid w:val="081536C4"/>
    <w:multiLevelType w:val="hybridMultilevel"/>
    <w:tmpl w:val="89E0D28A"/>
    <w:lvl w:ilvl="0" w:tplc="484AD5B8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541EE0"/>
    <w:multiLevelType w:val="hybridMultilevel"/>
    <w:tmpl w:val="460EF5D2"/>
    <w:lvl w:ilvl="0" w:tplc="FADA20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023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444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ACD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83A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4460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ACC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47E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EED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A30EB6"/>
    <w:multiLevelType w:val="multilevel"/>
    <w:tmpl w:val="0E86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14889"/>
    <w:multiLevelType w:val="hybridMultilevel"/>
    <w:tmpl w:val="F090521A"/>
    <w:lvl w:ilvl="0" w:tplc="02D61F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616E4C4">
      <w:start w:val="1"/>
      <w:numFmt w:val="lowerLetter"/>
      <w:lvlText w:val="%2."/>
      <w:lvlJc w:val="left"/>
      <w:pPr>
        <w:ind w:left="1620" w:hanging="360"/>
      </w:pPr>
    </w:lvl>
    <w:lvl w:ilvl="2" w:tplc="B6B83716">
      <w:start w:val="1"/>
      <w:numFmt w:val="lowerRoman"/>
      <w:lvlText w:val="%3."/>
      <w:lvlJc w:val="right"/>
      <w:pPr>
        <w:ind w:left="2340" w:hanging="180"/>
      </w:pPr>
    </w:lvl>
    <w:lvl w:ilvl="3" w:tplc="A7223F0C">
      <w:start w:val="1"/>
      <w:numFmt w:val="decimal"/>
      <w:lvlText w:val="%4."/>
      <w:lvlJc w:val="left"/>
      <w:pPr>
        <w:ind w:left="3060" w:hanging="360"/>
      </w:pPr>
    </w:lvl>
    <w:lvl w:ilvl="4" w:tplc="12D605B0">
      <w:start w:val="1"/>
      <w:numFmt w:val="lowerLetter"/>
      <w:lvlText w:val="%5."/>
      <w:lvlJc w:val="left"/>
      <w:pPr>
        <w:ind w:left="3780" w:hanging="360"/>
      </w:pPr>
    </w:lvl>
    <w:lvl w:ilvl="5" w:tplc="9FDE6E0A">
      <w:start w:val="1"/>
      <w:numFmt w:val="lowerRoman"/>
      <w:lvlText w:val="%6."/>
      <w:lvlJc w:val="right"/>
      <w:pPr>
        <w:ind w:left="4500" w:hanging="180"/>
      </w:pPr>
    </w:lvl>
    <w:lvl w:ilvl="6" w:tplc="0C849EFA">
      <w:start w:val="1"/>
      <w:numFmt w:val="decimal"/>
      <w:lvlText w:val="%7."/>
      <w:lvlJc w:val="left"/>
      <w:pPr>
        <w:ind w:left="5220" w:hanging="360"/>
      </w:pPr>
    </w:lvl>
    <w:lvl w:ilvl="7" w:tplc="80CEE45A">
      <w:start w:val="1"/>
      <w:numFmt w:val="lowerLetter"/>
      <w:lvlText w:val="%8."/>
      <w:lvlJc w:val="left"/>
      <w:pPr>
        <w:ind w:left="5940" w:hanging="360"/>
      </w:pPr>
    </w:lvl>
    <w:lvl w:ilvl="8" w:tplc="F63297B4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F836F8"/>
    <w:multiLevelType w:val="hybridMultilevel"/>
    <w:tmpl w:val="3186730C"/>
    <w:lvl w:ilvl="0" w:tplc="3F76E7BE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E3021"/>
    <w:multiLevelType w:val="multilevel"/>
    <w:tmpl w:val="613A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31819"/>
    <w:multiLevelType w:val="hybridMultilevel"/>
    <w:tmpl w:val="63CAC22E"/>
    <w:lvl w:ilvl="0" w:tplc="3F76E7BE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6C5DA5"/>
    <w:multiLevelType w:val="hybridMultilevel"/>
    <w:tmpl w:val="B0820B54"/>
    <w:lvl w:ilvl="0" w:tplc="18F6DA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F6B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472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64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60D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CA2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0C2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BEE9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CE36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36B1DA1"/>
    <w:multiLevelType w:val="multilevel"/>
    <w:tmpl w:val="D436B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81B06C2"/>
    <w:multiLevelType w:val="hybridMultilevel"/>
    <w:tmpl w:val="B8007D5C"/>
    <w:lvl w:ilvl="0" w:tplc="992EF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3F0D16"/>
    <w:multiLevelType w:val="hybridMultilevel"/>
    <w:tmpl w:val="8416E346"/>
    <w:lvl w:ilvl="0" w:tplc="3F76E7BE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FC1274"/>
    <w:multiLevelType w:val="hybridMultilevel"/>
    <w:tmpl w:val="654ECA80"/>
    <w:lvl w:ilvl="0" w:tplc="1FFEC2A4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AC1ACEA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A26CA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3097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B2C87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6E1E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C8E90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7E22B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D0494E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526DE0"/>
    <w:multiLevelType w:val="hybridMultilevel"/>
    <w:tmpl w:val="08E8E91C"/>
    <w:lvl w:ilvl="0" w:tplc="8270A3D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CE6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FED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D25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C6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40E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CC2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0FB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3A7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12106C9"/>
    <w:multiLevelType w:val="hybridMultilevel"/>
    <w:tmpl w:val="14788312"/>
    <w:lvl w:ilvl="0" w:tplc="3F76E7BE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2218E6"/>
    <w:multiLevelType w:val="hybridMultilevel"/>
    <w:tmpl w:val="B7FCD3B0"/>
    <w:lvl w:ilvl="0" w:tplc="A246FEDE">
      <w:start w:val="1"/>
      <w:numFmt w:val="bullet"/>
      <w:lvlText w:val="-"/>
      <w:lvlJc w:val="left"/>
      <w:pPr>
        <w:ind w:left="1260" w:hanging="360"/>
      </w:pPr>
      <w:rPr>
        <w:rFonts w:ascii="Sitka Text" w:hAnsi="Sitka Text" w:hint="default"/>
      </w:rPr>
    </w:lvl>
    <w:lvl w:ilvl="1" w:tplc="3CB8B6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5AC01E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924F17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E04B3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6B2EBE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DA947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044E7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4BA389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AB038D2"/>
    <w:multiLevelType w:val="hybridMultilevel"/>
    <w:tmpl w:val="DBA84C98"/>
    <w:lvl w:ilvl="0" w:tplc="B7247B84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103C"/>
    <w:multiLevelType w:val="hybridMultilevel"/>
    <w:tmpl w:val="E1C85896"/>
    <w:lvl w:ilvl="0" w:tplc="0F6AC9C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1174DA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9221C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9C00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30A5A5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CE8D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12C98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EE60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1F8E9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C62E42"/>
    <w:multiLevelType w:val="hybridMultilevel"/>
    <w:tmpl w:val="C2B67BF0"/>
    <w:lvl w:ilvl="0" w:tplc="4688328A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5464E8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CAA1D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9325D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BE88A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D5690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B80C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BA21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FF0C71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6D54EC"/>
    <w:multiLevelType w:val="hybridMultilevel"/>
    <w:tmpl w:val="46B4BCF4"/>
    <w:lvl w:ilvl="0" w:tplc="7E646A34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AE407DB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E695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ECA7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F8581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ABE16C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0435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767B6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F259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B446CF"/>
    <w:multiLevelType w:val="hybridMultilevel"/>
    <w:tmpl w:val="52A28742"/>
    <w:lvl w:ilvl="0" w:tplc="7AFA2648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F73672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84A220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68F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0C05B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04D58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708F2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A801D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A42F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612CBB"/>
    <w:multiLevelType w:val="hybridMultilevel"/>
    <w:tmpl w:val="0D26C2F4"/>
    <w:lvl w:ilvl="0" w:tplc="3F76E7BE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D47ABC"/>
    <w:multiLevelType w:val="hybridMultilevel"/>
    <w:tmpl w:val="C83E6ED6"/>
    <w:lvl w:ilvl="0" w:tplc="3F76E7BE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5E578C"/>
    <w:multiLevelType w:val="hybridMultilevel"/>
    <w:tmpl w:val="AD90F04E"/>
    <w:lvl w:ilvl="0" w:tplc="6B7A9D02">
      <w:start w:val="1"/>
      <w:numFmt w:val="bullet"/>
      <w:lvlText w:val="-"/>
      <w:lvlJc w:val="left"/>
      <w:pPr>
        <w:ind w:left="786" w:hanging="360"/>
      </w:pPr>
      <w:rPr>
        <w:rFonts w:ascii="Sitka Text" w:hAnsi="Sitka Text" w:hint="default"/>
      </w:rPr>
    </w:lvl>
    <w:lvl w:ilvl="1" w:tplc="E9B20474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3A3681C2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8C6C95EA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CE5AF712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F8A6B50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3D8A4CD6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36C6D9BC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ACBC58C2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abstractNum w:abstractNumId="23" w15:restartNumberingAfterBreak="0">
    <w:nsid w:val="71C97D13"/>
    <w:multiLevelType w:val="hybridMultilevel"/>
    <w:tmpl w:val="2CE6EE02"/>
    <w:lvl w:ilvl="0" w:tplc="6442CB22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926479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94822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EF62A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1A64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4C82A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CAF67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6A89D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A627B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747005"/>
    <w:multiLevelType w:val="hybridMultilevel"/>
    <w:tmpl w:val="98C64E52"/>
    <w:lvl w:ilvl="0" w:tplc="3912B446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75627471"/>
    <w:multiLevelType w:val="hybridMultilevel"/>
    <w:tmpl w:val="BA3E5804"/>
    <w:lvl w:ilvl="0" w:tplc="3F76E7BE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87169D"/>
    <w:multiLevelType w:val="hybridMultilevel"/>
    <w:tmpl w:val="65C81A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6041747">
    <w:abstractNumId w:val="3"/>
  </w:num>
  <w:num w:numId="2" w16cid:durableId="1495487699">
    <w:abstractNumId w:val="22"/>
  </w:num>
  <w:num w:numId="3" w16cid:durableId="1994984416">
    <w:abstractNumId w:val="17"/>
  </w:num>
  <w:num w:numId="4" w16cid:durableId="918368605">
    <w:abstractNumId w:val="19"/>
  </w:num>
  <w:num w:numId="5" w16cid:durableId="1259630798">
    <w:abstractNumId w:val="11"/>
  </w:num>
  <w:num w:numId="6" w16cid:durableId="1434937391">
    <w:abstractNumId w:val="14"/>
  </w:num>
  <w:num w:numId="7" w16cid:durableId="823860282">
    <w:abstractNumId w:val="16"/>
  </w:num>
  <w:num w:numId="8" w16cid:durableId="1328483879">
    <w:abstractNumId w:val="18"/>
  </w:num>
  <w:num w:numId="9" w16cid:durableId="975648504">
    <w:abstractNumId w:val="4"/>
  </w:num>
  <w:num w:numId="10" w16cid:durableId="1273436145">
    <w:abstractNumId w:val="8"/>
  </w:num>
  <w:num w:numId="11" w16cid:durableId="1387492208">
    <w:abstractNumId w:val="15"/>
  </w:num>
  <w:num w:numId="12" w16cid:durableId="1087506646">
    <w:abstractNumId w:val="21"/>
  </w:num>
  <w:num w:numId="13" w16cid:durableId="347760905">
    <w:abstractNumId w:val="6"/>
  </w:num>
  <w:num w:numId="14" w16cid:durableId="1637569806">
    <w:abstractNumId w:val="24"/>
  </w:num>
  <w:num w:numId="15" w16cid:durableId="1152059255">
    <w:abstractNumId w:val="10"/>
  </w:num>
  <w:num w:numId="16" w16cid:durableId="320237441">
    <w:abstractNumId w:val="20"/>
  </w:num>
  <w:num w:numId="17" w16cid:durableId="1947498532">
    <w:abstractNumId w:val="25"/>
  </w:num>
  <w:num w:numId="18" w16cid:durableId="1716273424">
    <w:abstractNumId w:val="13"/>
  </w:num>
  <w:num w:numId="19" w16cid:durableId="1433669296">
    <w:abstractNumId w:val="0"/>
  </w:num>
  <w:num w:numId="20" w16cid:durableId="1334456635">
    <w:abstractNumId w:val="26"/>
  </w:num>
  <w:num w:numId="21" w16cid:durableId="546915515">
    <w:abstractNumId w:val="23"/>
  </w:num>
  <w:num w:numId="22" w16cid:durableId="901063157">
    <w:abstractNumId w:val="5"/>
  </w:num>
  <w:num w:numId="23" w16cid:durableId="2010399367">
    <w:abstractNumId w:val="2"/>
  </w:num>
  <w:num w:numId="24" w16cid:durableId="801726672">
    <w:abstractNumId w:val="9"/>
  </w:num>
  <w:num w:numId="25" w16cid:durableId="1267151367">
    <w:abstractNumId w:val="7"/>
  </w:num>
  <w:num w:numId="26" w16cid:durableId="231044432">
    <w:abstractNumId w:val="1"/>
  </w:num>
  <w:num w:numId="27" w16cid:durableId="4333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F2"/>
    <w:rsid w:val="0000056D"/>
    <w:rsid w:val="0000228A"/>
    <w:rsid w:val="00003130"/>
    <w:rsid w:val="00010B43"/>
    <w:rsid w:val="00012330"/>
    <w:rsid w:val="00014EB1"/>
    <w:rsid w:val="00016048"/>
    <w:rsid w:val="00016952"/>
    <w:rsid w:val="00016A07"/>
    <w:rsid w:val="0001764E"/>
    <w:rsid w:val="00021284"/>
    <w:rsid w:val="00021969"/>
    <w:rsid w:val="0002198D"/>
    <w:rsid w:val="00021BBD"/>
    <w:rsid w:val="00022B03"/>
    <w:rsid w:val="0002341F"/>
    <w:rsid w:val="00023514"/>
    <w:rsid w:val="00023EAE"/>
    <w:rsid w:val="00023F88"/>
    <w:rsid w:val="00025D06"/>
    <w:rsid w:val="00026DC9"/>
    <w:rsid w:val="000323F0"/>
    <w:rsid w:val="00041E63"/>
    <w:rsid w:val="000425E0"/>
    <w:rsid w:val="00042A1E"/>
    <w:rsid w:val="000440DF"/>
    <w:rsid w:val="00050F5E"/>
    <w:rsid w:val="00064FF8"/>
    <w:rsid w:val="000674B7"/>
    <w:rsid w:val="0007018C"/>
    <w:rsid w:val="00074E31"/>
    <w:rsid w:val="00076CE6"/>
    <w:rsid w:val="00084B7F"/>
    <w:rsid w:val="00086FF1"/>
    <w:rsid w:val="00097C31"/>
    <w:rsid w:val="000A0FD5"/>
    <w:rsid w:val="000A2260"/>
    <w:rsid w:val="000A3696"/>
    <w:rsid w:val="000A758C"/>
    <w:rsid w:val="000B10FB"/>
    <w:rsid w:val="000B2306"/>
    <w:rsid w:val="000B2620"/>
    <w:rsid w:val="000B542C"/>
    <w:rsid w:val="000B7E39"/>
    <w:rsid w:val="000D18AB"/>
    <w:rsid w:val="000D19AF"/>
    <w:rsid w:val="000D3277"/>
    <w:rsid w:val="000D3F93"/>
    <w:rsid w:val="000D4344"/>
    <w:rsid w:val="000D5F45"/>
    <w:rsid w:val="000E0C34"/>
    <w:rsid w:val="000E210F"/>
    <w:rsid w:val="000E3D32"/>
    <w:rsid w:val="000E412E"/>
    <w:rsid w:val="000F106E"/>
    <w:rsid w:val="000F357C"/>
    <w:rsid w:val="000F3B6E"/>
    <w:rsid w:val="000F4B0E"/>
    <w:rsid w:val="000F7BF8"/>
    <w:rsid w:val="00110A4B"/>
    <w:rsid w:val="001119FF"/>
    <w:rsid w:val="001175E4"/>
    <w:rsid w:val="0012015A"/>
    <w:rsid w:val="00120763"/>
    <w:rsid w:val="00121B50"/>
    <w:rsid w:val="00121EC9"/>
    <w:rsid w:val="0012291F"/>
    <w:rsid w:val="0012397F"/>
    <w:rsid w:val="00133641"/>
    <w:rsid w:val="001349D7"/>
    <w:rsid w:val="00147CF8"/>
    <w:rsid w:val="0015051E"/>
    <w:rsid w:val="00151149"/>
    <w:rsid w:val="00156AD1"/>
    <w:rsid w:val="001601EB"/>
    <w:rsid w:val="0016022E"/>
    <w:rsid w:val="00161B53"/>
    <w:rsid w:val="0016228D"/>
    <w:rsid w:val="00167C3E"/>
    <w:rsid w:val="00167FD4"/>
    <w:rsid w:val="001721B4"/>
    <w:rsid w:val="0017236F"/>
    <w:rsid w:val="00174815"/>
    <w:rsid w:val="00175585"/>
    <w:rsid w:val="001762E7"/>
    <w:rsid w:val="001773C4"/>
    <w:rsid w:val="00180DF4"/>
    <w:rsid w:val="0018121D"/>
    <w:rsid w:val="00186D1A"/>
    <w:rsid w:val="00191289"/>
    <w:rsid w:val="001920FC"/>
    <w:rsid w:val="0019418E"/>
    <w:rsid w:val="001A2B05"/>
    <w:rsid w:val="001B08FF"/>
    <w:rsid w:val="001B20B8"/>
    <w:rsid w:val="001B460B"/>
    <w:rsid w:val="001B4D97"/>
    <w:rsid w:val="001C06FE"/>
    <w:rsid w:val="001C1079"/>
    <w:rsid w:val="001C2103"/>
    <w:rsid w:val="001C6D45"/>
    <w:rsid w:val="001C6E7F"/>
    <w:rsid w:val="001D34D4"/>
    <w:rsid w:val="001D5F22"/>
    <w:rsid w:val="001D6ADB"/>
    <w:rsid w:val="001D7856"/>
    <w:rsid w:val="001E06DF"/>
    <w:rsid w:val="001E0A48"/>
    <w:rsid w:val="001E1962"/>
    <w:rsid w:val="001E2A57"/>
    <w:rsid w:val="001E6E12"/>
    <w:rsid w:val="001E6F17"/>
    <w:rsid w:val="001E7634"/>
    <w:rsid w:val="001E7FB2"/>
    <w:rsid w:val="00205D3D"/>
    <w:rsid w:val="002109FD"/>
    <w:rsid w:val="00213F30"/>
    <w:rsid w:val="002153C5"/>
    <w:rsid w:val="00216644"/>
    <w:rsid w:val="002170B3"/>
    <w:rsid w:val="0021713C"/>
    <w:rsid w:val="0022010D"/>
    <w:rsid w:val="00224A08"/>
    <w:rsid w:val="00224ED6"/>
    <w:rsid w:val="00225217"/>
    <w:rsid w:val="002259A9"/>
    <w:rsid w:val="00226127"/>
    <w:rsid w:val="00226EF6"/>
    <w:rsid w:val="00232AAC"/>
    <w:rsid w:val="002500D5"/>
    <w:rsid w:val="00251068"/>
    <w:rsid w:val="00254919"/>
    <w:rsid w:val="00254BAB"/>
    <w:rsid w:val="00256BB3"/>
    <w:rsid w:val="00260CE3"/>
    <w:rsid w:val="00261BF8"/>
    <w:rsid w:val="00261E72"/>
    <w:rsid w:val="00266FE1"/>
    <w:rsid w:val="00271F47"/>
    <w:rsid w:val="00276166"/>
    <w:rsid w:val="00285C6F"/>
    <w:rsid w:val="00290647"/>
    <w:rsid w:val="002916FB"/>
    <w:rsid w:val="00292D75"/>
    <w:rsid w:val="0029665B"/>
    <w:rsid w:val="002A2AE2"/>
    <w:rsid w:val="002A7512"/>
    <w:rsid w:val="002B0896"/>
    <w:rsid w:val="002B229F"/>
    <w:rsid w:val="002B766B"/>
    <w:rsid w:val="002C0C41"/>
    <w:rsid w:val="002C0FEB"/>
    <w:rsid w:val="002C3BE7"/>
    <w:rsid w:val="002D00C7"/>
    <w:rsid w:val="002D09DB"/>
    <w:rsid w:val="002D1319"/>
    <w:rsid w:val="002D20A0"/>
    <w:rsid w:val="002D3DF6"/>
    <w:rsid w:val="002E097E"/>
    <w:rsid w:val="002E2DEF"/>
    <w:rsid w:val="002F2357"/>
    <w:rsid w:val="0030061F"/>
    <w:rsid w:val="003019EA"/>
    <w:rsid w:val="00301B6D"/>
    <w:rsid w:val="00303CE4"/>
    <w:rsid w:val="0030482F"/>
    <w:rsid w:val="003053F4"/>
    <w:rsid w:val="00305F40"/>
    <w:rsid w:val="00311C88"/>
    <w:rsid w:val="00312204"/>
    <w:rsid w:val="00312234"/>
    <w:rsid w:val="00313371"/>
    <w:rsid w:val="003141F3"/>
    <w:rsid w:val="00315A51"/>
    <w:rsid w:val="00321F23"/>
    <w:rsid w:val="00326F9A"/>
    <w:rsid w:val="003370BC"/>
    <w:rsid w:val="00342B37"/>
    <w:rsid w:val="00346CE9"/>
    <w:rsid w:val="00352B92"/>
    <w:rsid w:val="00352EAF"/>
    <w:rsid w:val="00356DAF"/>
    <w:rsid w:val="00361521"/>
    <w:rsid w:val="00363583"/>
    <w:rsid w:val="00365F3C"/>
    <w:rsid w:val="0036602D"/>
    <w:rsid w:val="0036702F"/>
    <w:rsid w:val="00370BE1"/>
    <w:rsid w:val="003720F8"/>
    <w:rsid w:val="003721DE"/>
    <w:rsid w:val="00372D69"/>
    <w:rsid w:val="00373442"/>
    <w:rsid w:val="00376719"/>
    <w:rsid w:val="0038115A"/>
    <w:rsid w:val="0038233B"/>
    <w:rsid w:val="00383C0D"/>
    <w:rsid w:val="00383CDB"/>
    <w:rsid w:val="00384731"/>
    <w:rsid w:val="003868A9"/>
    <w:rsid w:val="0038717C"/>
    <w:rsid w:val="00387E52"/>
    <w:rsid w:val="00391760"/>
    <w:rsid w:val="00392896"/>
    <w:rsid w:val="003A1014"/>
    <w:rsid w:val="003A4454"/>
    <w:rsid w:val="003A484D"/>
    <w:rsid w:val="003A63E5"/>
    <w:rsid w:val="003A642E"/>
    <w:rsid w:val="003A7C78"/>
    <w:rsid w:val="003B0BC9"/>
    <w:rsid w:val="003B1745"/>
    <w:rsid w:val="003B4877"/>
    <w:rsid w:val="003B4CD8"/>
    <w:rsid w:val="003B4D38"/>
    <w:rsid w:val="003B7D48"/>
    <w:rsid w:val="003B7FC7"/>
    <w:rsid w:val="003C0C1C"/>
    <w:rsid w:val="003C45C1"/>
    <w:rsid w:val="003C5BD3"/>
    <w:rsid w:val="003C5C3B"/>
    <w:rsid w:val="003C640D"/>
    <w:rsid w:val="003D183A"/>
    <w:rsid w:val="003D2DE4"/>
    <w:rsid w:val="003D39BB"/>
    <w:rsid w:val="003D476C"/>
    <w:rsid w:val="003D48A2"/>
    <w:rsid w:val="003D787E"/>
    <w:rsid w:val="003E17A2"/>
    <w:rsid w:val="003E3C48"/>
    <w:rsid w:val="003E5189"/>
    <w:rsid w:val="003E6C13"/>
    <w:rsid w:val="003F5E14"/>
    <w:rsid w:val="00400458"/>
    <w:rsid w:val="00400648"/>
    <w:rsid w:val="00400971"/>
    <w:rsid w:val="00400C5A"/>
    <w:rsid w:val="00401324"/>
    <w:rsid w:val="004017D2"/>
    <w:rsid w:val="004060BD"/>
    <w:rsid w:val="00407F20"/>
    <w:rsid w:val="0041354D"/>
    <w:rsid w:val="00415023"/>
    <w:rsid w:val="004163E2"/>
    <w:rsid w:val="004243A4"/>
    <w:rsid w:val="004258DF"/>
    <w:rsid w:val="00427D4A"/>
    <w:rsid w:val="00431F7C"/>
    <w:rsid w:val="00433493"/>
    <w:rsid w:val="004356D6"/>
    <w:rsid w:val="00441C97"/>
    <w:rsid w:val="004432C7"/>
    <w:rsid w:val="00443D54"/>
    <w:rsid w:val="00445645"/>
    <w:rsid w:val="0045017A"/>
    <w:rsid w:val="0045321D"/>
    <w:rsid w:val="004565F8"/>
    <w:rsid w:val="00456E16"/>
    <w:rsid w:val="00460181"/>
    <w:rsid w:val="00461CD4"/>
    <w:rsid w:val="00462C67"/>
    <w:rsid w:val="00464878"/>
    <w:rsid w:val="0046497E"/>
    <w:rsid w:val="004709F2"/>
    <w:rsid w:val="00471C7C"/>
    <w:rsid w:val="00480257"/>
    <w:rsid w:val="00481263"/>
    <w:rsid w:val="00481F44"/>
    <w:rsid w:val="004827EB"/>
    <w:rsid w:val="00485156"/>
    <w:rsid w:val="004877F7"/>
    <w:rsid w:val="00494CC2"/>
    <w:rsid w:val="00496D23"/>
    <w:rsid w:val="004A0AA7"/>
    <w:rsid w:val="004A1097"/>
    <w:rsid w:val="004A10EA"/>
    <w:rsid w:val="004A35F0"/>
    <w:rsid w:val="004A3D74"/>
    <w:rsid w:val="004B22E5"/>
    <w:rsid w:val="004B3EA8"/>
    <w:rsid w:val="004C08E0"/>
    <w:rsid w:val="004C285E"/>
    <w:rsid w:val="004C2F3D"/>
    <w:rsid w:val="004D2960"/>
    <w:rsid w:val="004D565D"/>
    <w:rsid w:val="004E163B"/>
    <w:rsid w:val="004E1E21"/>
    <w:rsid w:val="004E2942"/>
    <w:rsid w:val="004E398D"/>
    <w:rsid w:val="004E4F77"/>
    <w:rsid w:val="004E5D51"/>
    <w:rsid w:val="004E7EFD"/>
    <w:rsid w:val="004F483E"/>
    <w:rsid w:val="004F4899"/>
    <w:rsid w:val="004F775E"/>
    <w:rsid w:val="004F79F2"/>
    <w:rsid w:val="00500855"/>
    <w:rsid w:val="00501412"/>
    <w:rsid w:val="00505A90"/>
    <w:rsid w:val="00507140"/>
    <w:rsid w:val="0051219C"/>
    <w:rsid w:val="0051413B"/>
    <w:rsid w:val="0052292D"/>
    <w:rsid w:val="00524168"/>
    <w:rsid w:val="0052553C"/>
    <w:rsid w:val="00525E36"/>
    <w:rsid w:val="00526542"/>
    <w:rsid w:val="0052662D"/>
    <w:rsid w:val="00532AD3"/>
    <w:rsid w:val="00535091"/>
    <w:rsid w:val="005366BE"/>
    <w:rsid w:val="005373B2"/>
    <w:rsid w:val="00537AA9"/>
    <w:rsid w:val="0054360B"/>
    <w:rsid w:val="005439DD"/>
    <w:rsid w:val="0054497B"/>
    <w:rsid w:val="00545237"/>
    <w:rsid w:val="0054776B"/>
    <w:rsid w:val="00547771"/>
    <w:rsid w:val="005523A3"/>
    <w:rsid w:val="00552649"/>
    <w:rsid w:val="0055375D"/>
    <w:rsid w:val="00554EBB"/>
    <w:rsid w:val="0056138E"/>
    <w:rsid w:val="0056408C"/>
    <w:rsid w:val="00564133"/>
    <w:rsid w:val="0057391E"/>
    <w:rsid w:val="005740D1"/>
    <w:rsid w:val="0057460F"/>
    <w:rsid w:val="0058022D"/>
    <w:rsid w:val="00580305"/>
    <w:rsid w:val="00581B67"/>
    <w:rsid w:val="00585936"/>
    <w:rsid w:val="00585CC5"/>
    <w:rsid w:val="00590331"/>
    <w:rsid w:val="00591C3B"/>
    <w:rsid w:val="0059340D"/>
    <w:rsid w:val="005977EF"/>
    <w:rsid w:val="00597E22"/>
    <w:rsid w:val="005A1737"/>
    <w:rsid w:val="005B0B05"/>
    <w:rsid w:val="005B3BB6"/>
    <w:rsid w:val="005B3C53"/>
    <w:rsid w:val="005C1E35"/>
    <w:rsid w:val="005C3EBD"/>
    <w:rsid w:val="005C7993"/>
    <w:rsid w:val="005D2301"/>
    <w:rsid w:val="005D5414"/>
    <w:rsid w:val="005E2B48"/>
    <w:rsid w:val="005E795A"/>
    <w:rsid w:val="005F1E7A"/>
    <w:rsid w:val="005F34EE"/>
    <w:rsid w:val="005F5922"/>
    <w:rsid w:val="005F78D7"/>
    <w:rsid w:val="006011BB"/>
    <w:rsid w:val="006029B6"/>
    <w:rsid w:val="00604258"/>
    <w:rsid w:val="00605429"/>
    <w:rsid w:val="006135C8"/>
    <w:rsid w:val="0061787A"/>
    <w:rsid w:val="00620226"/>
    <w:rsid w:val="00621265"/>
    <w:rsid w:val="00627FB6"/>
    <w:rsid w:val="00630698"/>
    <w:rsid w:val="00631DBA"/>
    <w:rsid w:val="00633235"/>
    <w:rsid w:val="0063606F"/>
    <w:rsid w:val="00640BFE"/>
    <w:rsid w:val="00645691"/>
    <w:rsid w:val="00645D04"/>
    <w:rsid w:val="00647277"/>
    <w:rsid w:val="00647E63"/>
    <w:rsid w:val="00647FB8"/>
    <w:rsid w:val="00654516"/>
    <w:rsid w:val="006574CF"/>
    <w:rsid w:val="00660411"/>
    <w:rsid w:val="00663C5B"/>
    <w:rsid w:val="00667430"/>
    <w:rsid w:val="00667E4B"/>
    <w:rsid w:val="00670AF0"/>
    <w:rsid w:val="0067223B"/>
    <w:rsid w:val="006746C7"/>
    <w:rsid w:val="00675109"/>
    <w:rsid w:val="00682DF8"/>
    <w:rsid w:val="00686A35"/>
    <w:rsid w:val="00687236"/>
    <w:rsid w:val="00690D73"/>
    <w:rsid w:val="00692A2C"/>
    <w:rsid w:val="00694822"/>
    <w:rsid w:val="00695DAF"/>
    <w:rsid w:val="00696889"/>
    <w:rsid w:val="00696A47"/>
    <w:rsid w:val="006972C3"/>
    <w:rsid w:val="006A4043"/>
    <w:rsid w:val="006A4454"/>
    <w:rsid w:val="006A4C62"/>
    <w:rsid w:val="006A5AD8"/>
    <w:rsid w:val="006A6AE2"/>
    <w:rsid w:val="006A7428"/>
    <w:rsid w:val="006C03DB"/>
    <w:rsid w:val="006C11B1"/>
    <w:rsid w:val="006C6589"/>
    <w:rsid w:val="006C7454"/>
    <w:rsid w:val="006C7BF5"/>
    <w:rsid w:val="006D023C"/>
    <w:rsid w:val="006E41EC"/>
    <w:rsid w:val="006E5EAD"/>
    <w:rsid w:val="006E619F"/>
    <w:rsid w:val="006E61BB"/>
    <w:rsid w:val="006E645D"/>
    <w:rsid w:val="006E6F07"/>
    <w:rsid w:val="006F08D4"/>
    <w:rsid w:val="006F5E19"/>
    <w:rsid w:val="006F7F12"/>
    <w:rsid w:val="007000F0"/>
    <w:rsid w:val="0070037D"/>
    <w:rsid w:val="00702E7D"/>
    <w:rsid w:val="007041D3"/>
    <w:rsid w:val="007054B1"/>
    <w:rsid w:val="007119F0"/>
    <w:rsid w:val="00715D96"/>
    <w:rsid w:val="007163AF"/>
    <w:rsid w:val="007164A5"/>
    <w:rsid w:val="007166AA"/>
    <w:rsid w:val="00716A56"/>
    <w:rsid w:val="007241DD"/>
    <w:rsid w:val="007243E6"/>
    <w:rsid w:val="00724721"/>
    <w:rsid w:val="00724A0B"/>
    <w:rsid w:val="007273B5"/>
    <w:rsid w:val="00734B33"/>
    <w:rsid w:val="007351D4"/>
    <w:rsid w:val="0073616A"/>
    <w:rsid w:val="0073752C"/>
    <w:rsid w:val="007403A8"/>
    <w:rsid w:val="00746BD4"/>
    <w:rsid w:val="007571C8"/>
    <w:rsid w:val="007573E3"/>
    <w:rsid w:val="0075777E"/>
    <w:rsid w:val="007658BE"/>
    <w:rsid w:val="00765CAA"/>
    <w:rsid w:val="00771A13"/>
    <w:rsid w:val="00771FD0"/>
    <w:rsid w:val="00773205"/>
    <w:rsid w:val="00773DDC"/>
    <w:rsid w:val="00775F91"/>
    <w:rsid w:val="007775AA"/>
    <w:rsid w:val="00782DA0"/>
    <w:rsid w:val="00787D6A"/>
    <w:rsid w:val="00792C27"/>
    <w:rsid w:val="00797037"/>
    <w:rsid w:val="00797670"/>
    <w:rsid w:val="007A1157"/>
    <w:rsid w:val="007A35D5"/>
    <w:rsid w:val="007A439D"/>
    <w:rsid w:val="007A5C36"/>
    <w:rsid w:val="007B0E4B"/>
    <w:rsid w:val="007B645C"/>
    <w:rsid w:val="007B7799"/>
    <w:rsid w:val="007C155B"/>
    <w:rsid w:val="007C586F"/>
    <w:rsid w:val="007D068D"/>
    <w:rsid w:val="007D1770"/>
    <w:rsid w:val="007D1CBD"/>
    <w:rsid w:val="007D4C6A"/>
    <w:rsid w:val="007D781D"/>
    <w:rsid w:val="007E10B6"/>
    <w:rsid w:val="007E2CC3"/>
    <w:rsid w:val="007E4883"/>
    <w:rsid w:val="007F1CF2"/>
    <w:rsid w:val="007F47CF"/>
    <w:rsid w:val="007F50DC"/>
    <w:rsid w:val="00807D8B"/>
    <w:rsid w:val="00812190"/>
    <w:rsid w:val="008127FC"/>
    <w:rsid w:val="00813F5B"/>
    <w:rsid w:val="00822E0D"/>
    <w:rsid w:val="00824BFC"/>
    <w:rsid w:val="00831A09"/>
    <w:rsid w:val="0083464D"/>
    <w:rsid w:val="00840E24"/>
    <w:rsid w:val="00847E10"/>
    <w:rsid w:val="008515D7"/>
    <w:rsid w:val="00854725"/>
    <w:rsid w:val="008562D1"/>
    <w:rsid w:val="0086345D"/>
    <w:rsid w:val="00863553"/>
    <w:rsid w:val="00863D48"/>
    <w:rsid w:val="00863EE3"/>
    <w:rsid w:val="00866EF1"/>
    <w:rsid w:val="00866F7C"/>
    <w:rsid w:val="008675A3"/>
    <w:rsid w:val="00871B8F"/>
    <w:rsid w:val="008758FD"/>
    <w:rsid w:val="00880C15"/>
    <w:rsid w:val="00881B96"/>
    <w:rsid w:val="00883FCE"/>
    <w:rsid w:val="0089480B"/>
    <w:rsid w:val="00895368"/>
    <w:rsid w:val="00895D48"/>
    <w:rsid w:val="00897FD8"/>
    <w:rsid w:val="008A0587"/>
    <w:rsid w:val="008A2C0F"/>
    <w:rsid w:val="008A6EE2"/>
    <w:rsid w:val="008B06BE"/>
    <w:rsid w:val="008B103F"/>
    <w:rsid w:val="008B14BA"/>
    <w:rsid w:val="008C0973"/>
    <w:rsid w:val="008C20A7"/>
    <w:rsid w:val="008C2590"/>
    <w:rsid w:val="008C4ACD"/>
    <w:rsid w:val="008C4E33"/>
    <w:rsid w:val="008C6246"/>
    <w:rsid w:val="008D1A6C"/>
    <w:rsid w:val="008D3246"/>
    <w:rsid w:val="008D3A1F"/>
    <w:rsid w:val="008D45A2"/>
    <w:rsid w:val="008D47E6"/>
    <w:rsid w:val="008E1418"/>
    <w:rsid w:val="008E183D"/>
    <w:rsid w:val="008E3603"/>
    <w:rsid w:val="008E3BB1"/>
    <w:rsid w:val="008E5C22"/>
    <w:rsid w:val="008F48B2"/>
    <w:rsid w:val="008F70A1"/>
    <w:rsid w:val="00901ED1"/>
    <w:rsid w:val="009079D3"/>
    <w:rsid w:val="009102D4"/>
    <w:rsid w:val="0091371C"/>
    <w:rsid w:val="00913C85"/>
    <w:rsid w:val="00917C08"/>
    <w:rsid w:val="00920CF9"/>
    <w:rsid w:val="00927D28"/>
    <w:rsid w:val="0093112A"/>
    <w:rsid w:val="00933CD0"/>
    <w:rsid w:val="009353E5"/>
    <w:rsid w:val="0094051F"/>
    <w:rsid w:val="00941BDF"/>
    <w:rsid w:val="00944601"/>
    <w:rsid w:val="00951026"/>
    <w:rsid w:val="00951761"/>
    <w:rsid w:val="00951EE0"/>
    <w:rsid w:val="00962A73"/>
    <w:rsid w:val="00963A72"/>
    <w:rsid w:val="009666CE"/>
    <w:rsid w:val="00975800"/>
    <w:rsid w:val="00981FC6"/>
    <w:rsid w:val="0098312D"/>
    <w:rsid w:val="00997DE5"/>
    <w:rsid w:val="009A5B8F"/>
    <w:rsid w:val="009B0816"/>
    <w:rsid w:val="009B0C04"/>
    <w:rsid w:val="009B328B"/>
    <w:rsid w:val="009B3392"/>
    <w:rsid w:val="009B3FF4"/>
    <w:rsid w:val="009B79CA"/>
    <w:rsid w:val="009C0CD1"/>
    <w:rsid w:val="009C5FE8"/>
    <w:rsid w:val="009D0B72"/>
    <w:rsid w:val="009D2B4C"/>
    <w:rsid w:val="009D2FB1"/>
    <w:rsid w:val="009D354B"/>
    <w:rsid w:val="009D77B5"/>
    <w:rsid w:val="009E323C"/>
    <w:rsid w:val="009E5A8A"/>
    <w:rsid w:val="00A10C34"/>
    <w:rsid w:val="00A11CCE"/>
    <w:rsid w:val="00A17262"/>
    <w:rsid w:val="00A21532"/>
    <w:rsid w:val="00A2471A"/>
    <w:rsid w:val="00A3023C"/>
    <w:rsid w:val="00A31538"/>
    <w:rsid w:val="00A32746"/>
    <w:rsid w:val="00A3312E"/>
    <w:rsid w:val="00A377F3"/>
    <w:rsid w:val="00A37F77"/>
    <w:rsid w:val="00A4079A"/>
    <w:rsid w:val="00A412FB"/>
    <w:rsid w:val="00A42241"/>
    <w:rsid w:val="00A437AA"/>
    <w:rsid w:val="00A4395E"/>
    <w:rsid w:val="00A47DC4"/>
    <w:rsid w:val="00A5292F"/>
    <w:rsid w:val="00A54EAD"/>
    <w:rsid w:val="00A556B3"/>
    <w:rsid w:val="00A60369"/>
    <w:rsid w:val="00A610BD"/>
    <w:rsid w:val="00A61349"/>
    <w:rsid w:val="00A62E99"/>
    <w:rsid w:val="00A64308"/>
    <w:rsid w:val="00A646FB"/>
    <w:rsid w:val="00A70813"/>
    <w:rsid w:val="00A72C4B"/>
    <w:rsid w:val="00A766CF"/>
    <w:rsid w:val="00A76862"/>
    <w:rsid w:val="00A82BBE"/>
    <w:rsid w:val="00A83EB9"/>
    <w:rsid w:val="00A83FEC"/>
    <w:rsid w:val="00A8441E"/>
    <w:rsid w:val="00A8518F"/>
    <w:rsid w:val="00A86136"/>
    <w:rsid w:val="00A91172"/>
    <w:rsid w:val="00A94062"/>
    <w:rsid w:val="00AA0E75"/>
    <w:rsid w:val="00AA2FC8"/>
    <w:rsid w:val="00AB09AA"/>
    <w:rsid w:val="00AB5B29"/>
    <w:rsid w:val="00AB5EB2"/>
    <w:rsid w:val="00AB6305"/>
    <w:rsid w:val="00AB672E"/>
    <w:rsid w:val="00AB6E68"/>
    <w:rsid w:val="00AB79D0"/>
    <w:rsid w:val="00AC18BA"/>
    <w:rsid w:val="00AD4718"/>
    <w:rsid w:val="00AD4E17"/>
    <w:rsid w:val="00AD5FF0"/>
    <w:rsid w:val="00AE4C35"/>
    <w:rsid w:val="00AE5197"/>
    <w:rsid w:val="00AE6284"/>
    <w:rsid w:val="00AF20EB"/>
    <w:rsid w:val="00AF44B0"/>
    <w:rsid w:val="00AF4C0E"/>
    <w:rsid w:val="00AF4FD0"/>
    <w:rsid w:val="00AF7BD3"/>
    <w:rsid w:val="00B018A1"/>
    <w:rsid w:val="00B020AF"/>
    <w:rsid w:val="00B05052"/>
    <w:rsid w:val="00B0709C"/>
    <w:rsid w:val="00B112CD"/>
    <w:rsid w:val="00B11C7E"/>
    <w:rsid w:val="00B13836"/>
    <w:rsid w:val="00B14DF8"/>
    <w:rsid w:val="00B1505D"/>
    <w:rsid w:val="00B15B4D"/>
    <w:rsid w:val="00B16677"/>
    <w:rsid w:val="00B179DE"/>
    <w:rsid w:val="00B23EBB"/>
    <w:rsid w:val="00B2681B"/>
    <w:rsid w:val="00B27389"/>
    <w:rsid w:val="00B3210B"/>
    <w:rsid w:val="00B33DCA"/>
    <w:rsid w:val="00B34C8D"/>
    <w:rsid w:val="00B36396"/>
    <w:rsid w:val="00B363A5"/>
    <w:rsid w:val="00B3757B"/>
    <w:rsid w:val="00B37893"/>
    <w:rsid w:val="00B37CD0"/>
    <w:rsid w:val="00B412DF"/>
    <w:rsid w:val="00B43798"/>
    <w:rsid w:val="00B45837"/>
    <w:rsid w:val="00B5103F"/>
    <w:rsid w:val="00B51C18"/>
    <w:rsid w:val="00B56EA5"/>
    <w:rsid w:val="00B57DD8"/>
    <w:rsid w:val="00B61969"/>
    <w:rsid w:val="00B61ACC"/>
    <w:rsid w:val="00B62C39"/>
    <w:rsid w:val="00B67B0B"/>
    <w:rsid w:val="00B70126"/>
    <w:rsid w:val="00B71E4B"/>
    <w:rsid w:val="00B7247B"/>
    <w:rsid w:val="00B73F4F"/>
    <w:rsid w:val="00B829E0"/>
    <w:rsid w:val="00B83A50"/>
    <w:rsid w:val="00B8542F"/>
    <w:rsid w:val="00B87B7D"/>
    <w:rsid w:val="00B95049"/>
    <w:rsid w:val="00B976F0"/>
    <w:rsid w:val="00B97A70"/>
    <w:rsid w:val="00B97ECA"/>
    <w:rsid w:val="00BA4EDE"/>
    <w:rsid w:val="00BB0EBF"/>
    <w:rsid w:val="00BB2C9D"/>
    <w:rsid w:val="00BB5CB5"/>
    <w:rsid w:val="00BC021E"/>
    <w:rsid w:val="00BC0497"/>
    <w:rsid w:val="00BC068B"/>
    <w:rsid w:val="00BC07CE"/>
    <w:rsid w:val="00BC2E11"/>
    <w:rsid w:val="00BC4224"/>
    <w:rsid w:val="00BC5E7D"/>
    <w:rsid w:val="00BC7391"/>
    <w:rsid w:val="00BD6659"/>
    <w:rsid w:val="00BD748C"/>
    <w:rsid w:val="00BD7B28"/>
    <w:rsid w:val="00BE0C7F"/>
    <w:rsid w:val="00BE359E"/>
    <w:rsid w:val="00BE35FC"/>
    <w:rsid w:val="00BE6A50"/>
    <w:rsid w:val="00BF0449"/>
    <w:rsid w:val="00BF10C7"/>
    <w:rsid w:val="00BF1568"/>
    <w:rsid w:val="00BF7D69"/>
    <w:rsid w:val="00C05217"/>
    <w:rsid w:val="00C052E5"/>
    <w:rsid w:val="00C05DB2"/>
    <w:rsid w:val="00C07C9B"/>
    <w:rsid w:val="00C1026B"/>
    <w:rsid w:val="00C10B41"/>
    <w:rsid w:val="00C157A6"/>
    <w:rsid w:val="00C233A6"/>
    <w:rsid w:val="00C24ED0"/>
    <w:rsid w:val="00C30C10"/>
    <w:rsid w:val="00C32924"/>
    <w:rsid w:val="00C361CD"/>
    <w:rsid w:val="00C376CE"/>
    <w:rsid w:val="00C42AB7"/>
    <w:rsid w:val="00C45E02"/>
    <w:rsid w:val="00C5212A"/>
    <w:rsid w:val="00C522E5"/>
    <w:rsid w:val="00C61D6E"/>
    <w:rsid w:val="00C625BC"/>
    <w:rsid w:val="00C654E5"/>
    <w:rsid w:val="00C72204"/>
    <w:rsid w:val="00C755F5"/>
    <w:rsid w:val="00C82F1F"/>
    <w:rsid w:val="00C831AD"/>
    <w:rsid w:val="00C83806"/>
    <w:rsid w:val="00C86F56"/>
    <w:rsid w:val="00C90D54"/>
    <w:rsid w:val="00C914D2"/>
    <w:rsid w:val="00C9177E"/>
    <w:rsid w:val="00C977D5"/>
    <w:rsid w:val="00CA4508"/>
    <w:rsid w:val="00CA534D"/>
    <w:rsid w:val="00CA5BB2"/>
    <w:rsid w:val="00CA7C2C"/>
    <w:rsid w:val="00CB098D"/>
    <w:rsid w:val="00CB1384"/>
    <w:rsid w:val="00CB2FF5"/>
    <w:rsid w:val="00CB4E35"/>
    <w:rsid w:val="00CB6FD5"/>
    <w:rsid w:val="00CB7433"/>
    <w:rsid w:val="00CC02B5"/>
    <w:rsid w:val="00CC53CC"/>
    <w:rsid w:val="00CC78F5"/>
    <w:rsid w:val="00CE4609"/>
    <w:rsid w:val="00CE47D5"/>
    <w:rsid w:val="00CE54F8"/>
    <w:rsid w:val="00CE71F8"/>
    <w:rsid w:val="00CF6DB5"/>
    <w:rsid w:val="00D0435C"/>
    <w:rsid w:val="00D22636"/>
    <w:rsid w:val="00D2375E"/>
    <w:rsid w:val="00D24CA3"/>
    <w:rsid w:val="00D3459D"/>
    <w:rsid w:val="00D36539"/>
    <w:rsid w:val="00D4304E"/>
    <w:rsid w:val="00D43BCE"/>
    <w:rsid w:val="00D448F4"/>
    <w:rsid w:val="00D51AF0"/>
    <w:rsid w:val="00D528FD"/>
    <w:rsid w:val="00D54BA2"/>
    <w:rsid w:val="00D54DD8"/>
    <w:rsid w:val="00D56697"/>
    <w:rsid w:val="00D62326"/>
    <w:rsid w:val="00D63E1E"/>
    <w:rsid w:val="00D6511F"/>
    <w:rsid w:val="00D721DE"/>
    <w:rsid w:val="00D73E50"/>
    <w:rsid w:val="00D75C08"/>
    <w:rsid w:val="00D76A38"/>
    <w:rsid w:val="00D76FA0"/>
    <w:rsid w:val="00D806E7"/>
    <w:rsid w:val="00D80A15"/>
    <w:rsid w:val="00D8510A"/>
    <w:rsid w:val="00D854BC"/>
    <w:rsid w:val="00D85C6C"/>
    <w:rsid w:val="00D865F0"/>
    <w:rsid w:val="00D936A0"/>
    <w:rsid w:val="00D9443F"/>
    <w:rsid w:val="00D94C60"/>
    <w:rsid w:val="00D94F69"/>
    <w:rsid w:val="00D95DF5"/>
    <w:rsid w:val="00D96795"/>
    <w:rsid w:val="00D97B61"/>
    <w:rsid w:val="00DA3827"/>
    <w:rsid w:val="00DA417A"/>
    <w:rsid w:val="00DB0CFB"/>
    <w:rsid w:val="00DB5FAD"/>
    <w:rsid w:val="00DB790B"/>
    <w:rsid w:val="00DC4883"/>
    <w:rsid w:val="00DC7BA5"/>
    <w:rsid w:val="00DD1C65"/>
    <w:rsid w:val="00DD2FC3"/>
    <w:rsid w:val="00DE0FED"/>
    <w:rsid w:val="00DE1E1F"/>
    <w:rsid w:val="00DF127C"/>
    <w:rsid w:val="00DF2EE8"/>
    <w:rsid w:val="00DF3219"/>
    <w:rsid w:val="00DF5B24"/>
    <w:rsid w:val="00DF5BE2"/>
    <w:rsid w:val="00E01BE9"/>
    <w:rsid w:val="00E05BC6"/>
    <w:rsid w:val="00E07C6D"/>
    <w:rsid w:val="00E11BC7"/>
    <w:rsid w:val="00E1452B"/>
    <w:rsid w:val="00E14F2A"/>
    <w:rsid w:val="00E16AA7"/>
    <w:rsid w:val="00E22881"/>
    <w:rsid w:val="00E27D04"/>
    <w:rsid w:val="00E27F3F"/>
    <w:rsid w:val="00E31401"/>
    <w:rsid w:val="00E326D1"/>
    <w:rsid w:val="00E333B0"/>
    <w:rsid w:val="00E340B7"/>
    <w:rsid w:val="00E37F42"/>
    <w:rsid w:val="00E42B36"/>
    <w:rsid w:val="00E43674"/>
    <w:rsid w:val="00E5376A"/>
    <w:rsid w:val="00E6013A"/>
    <w:rsid w:val="00E60970"/>
    <w:rsid w:val="00E64FAF"/>
    <w:rsid w:val="00E67C39"/>
    <w:rsid w:val="00E74712"/>
    <w:rsid w:val="00E75514"/>
    <w:rsid w:val="00E811BF"/>
    <w:rsid w:val="00E82D86"/>
    <w:rsid w:val="00E83B68"/>
    <w:rsid w:val="00E86799"/>
    <w:rsid w:val="00E8759F"/>
    <w:rsid w:val="00E918C6"/>
    <w:rsid w:val="00E91DE7"/>
    <w:rsid w:val="00E94BFD"/>
    <w:rsid w:val="00E95193"/>
    <w:rsid w:val="00E96D80"/>
    <w:rsid w:val="00EA02C9"/>
    <w:rsid w:val="00EA43F9"/>
    <w:rsid w:val="00EA472A"/>
    <w:rsid w:val="00EA498F"/>
    <w:rsid w:val="00EA57B8"/>
    <w:rsid w:val="00EA62A1"/>
    <w:rsid w:val="00EA7F2B"/>
    <w:rsid w:val="00EB203C"/>
    <w:rsid w:val="00EC15CF"/>
    <w:rsid w:val="00EC23DC"/>
    <w:rsid w:val="00EC2B46"/>
    <w:rsid w:val="00EC6ED2"/>
    <w:rsid w:val="00ED0CE7"/>
    <w:rsid w:val="00ED4CDA"/>
    <w:rsid w:val="00ED51DC"/>
    <w:rsid w:val="00ED633C"/>
    <w:rsid w:val="00EE0B9D"/>
    <w:rsid w:val="00EE32FE"/>
    <w:rsid w:val="00EE33D2"/>
    <w:rsid w:val="00EE4495"/>
    <w:rsid w:val="00EF1427"/>
    <w:rsid w:val="00F005E3"/>
    <w:rsid w:val="00F01A35"/>
    <w:rsid w:val="00F03841"/>
    <w:rsid w:val="00F042A5"/>
    <w:rsid w:val="00F06632"/>
    <w:rsid w:val="00F06CC2"/>
    <w:rsid w:val="00F06FD3"/>
    <w:rsid w:val="00F136A8"/>
    <w:rsid w:val="00F154B7"/>
    <w:rsid w:val="00F162E4"/>
    <w:rsid w:val="00F16C57"/>
    <w:rsid w:val="00F204C0"/>
    <w:rsid w:val="00F31D95"/>
    <w:rsid w:val="00F32BA3"/>
    <w:rsid w:val="00F34C76"/>
    <w:rsid w:val="00F36983"/>
    <w:rsid w:val="00F400BC"/>
    <w:rsid w:val="00F4013E"/>
    <w:rsid w:val="00F428C1"/>
    <w:rsid w:val="00F43377"/>
    <w:rsid w:val="00F46654"/>
    <w:rsid w:val="00F47B48"/>
    <w:rsid w:val="00F47C54"/>
    <w:rsid w:val="00F542F4"/>
    <w:rsid w:val="00F546C8"/>
    <w:rsid w:val="00F54921"/>
    <w:rsid w:val="00F55230"/>
    <w:rsid w:val="00F57123"/>
    <w:rsid w:val="00F633F4"/>
    <w:rsid w:val="00F71890"/>
    <w:rsid w:val="00F73907"/>
    <w:rsid w:val="00F7571E"/>
    <w:rsid w:val="00F75CC6"/>
    <w:rsid w:val="00F80D92"/>
    <w:rsid w:val="00F81D9E"/>
    <w:rsid w:val="00F8493B"/>
    <w:rsid w:val="00F84A16"/>
    <w:rsid w:val="00F85756"/>
    <w:rsid w:val="00F87C57"/>
    <w:rsid w:val="00F920C1"/>
    <w:rsid w:val="00F93599"/>
    <w:rsid w:val="00F951EE"/>
    <w:rsid w:val="00F96673"/>
    <w:rsid w:val="00FA1933"/>
    <w:rsid w:val="00FA3A1C"/>
    <w:rsid w:val="00FA5CF4"/>
    <w:rsid w:val="00FB0262"/>
    <w:rsid w:val="00FB5C00"/>
    <w:rsid w:val="00FC0F3B"/>
    <w:rsid w:val="00FC18DE"/>
    <w:rsid w:val="00FD1F41"/>
    <w:rsid w:val="00FD6558"/>
    <w:rsid w:val="00FD6CD5"/>
    <w:rsid w:val="00FE044A"/>
    <w:rsid w:val="00FE4B4F"/>
    <w:rsid w:val="00FE757A"/>
    <w:rsid w:val="00FE7EC9"/>
    <w:rsid w:val="00FF3B10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191656"/>
  <w15:docId w15:val="{7BAA23E7-4796-443D-89D2-2CA2D177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6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F1CF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F1CF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F1CF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F1CF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F1CF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F1CF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F1CF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F1CF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F1CF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F1CF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F1CF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F1CF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F1CF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F1CF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F1CF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F1CF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F1CF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F1CF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F1CF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F1CF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F1CF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F1CF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F1CF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F1CF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F1CF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F1C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F1CF2"/>
    <w:rPr>
      <w:i/>
    </w:rPr>
  </w:style>
  <w:style w:type="character" w:customStyle="1" w:styleId="HeaderChar">
    <w:name w:val="Header Char"/>
    <w:basedOn w:val="a0"/>
    <w:uiPriority w:val="99"/>
    <w:rsid w:val="007F1CF2"/>
  </w:style>
  <w:style w:type="character" w:customStyle="1" w:styleId="FooterChar">
    <w:name w:val="Footer Char"/>
    <w:basedOn w:val="a0"/>
    <w:uiPriority w:val="99"/>
    <w:rsid w:val="007F1CF2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7F1CF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7F1CF2"/>
  </w:style>
  <w:style w:type="table" w:styleId="aa">
    <w:name w:val="Table Grid"/>
    <w:basedOn w:val="a1"/>
    <w:uiPriority w:val="59"/>
    <w:rsid w:val="007F1C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F1CF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F1CF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F1CF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F1C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F1CF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7F1CF2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F1CF2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7F1CF2"/>
    <w:rPr>
      <w:sz w:val="18"/>
    </w:rPr>
  </w:style>
  <w:style w:type="character" w:styleId="ae">
    <w:name w:val="footnote reference"/>
    <w:basedOn w:val="a0"/>
    <w:uiPriority w:val="99"/>
    <w:unhideWhenUsed/>
    <w:rsid w:val="007F1CF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F1CF2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F1CF2"/>
    <w:rPr>
      <w:sz w:val="20"/>
    </w:rPr>
  </w:style>
  <w:style w:type="character" w:styleId="af1">
    <w:name w:val="endnote reference"/>
    <w:basedOn w:val="a0"/>
    <w:uiPriority w:val="99"/>
    <w:semiHidden/>
    <w:unhideWhenUsed/>
    <w:rsid w:val="007F1CF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F1CF2"/>
    <w:pPr>
      <w:spacing w:after="57"/>
    </w:pPr>
  </w:style>
  <w:style w:type="paragraph" w:styleId="22">
    <w:name w:val="toc 2"/>
    <w:basedOn w:val="a"/>
    <w:next w:val="a"/>
    <w:uiPriority w:val="39"/>
    <w:unhideWhenUsed/>
    <w:rsid w:val="007F1CF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F1CF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F1CF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F1CF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F1CF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F1CF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F1CF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F1CF2"/>
    <w:pPr>
      <w:spacing w:after="57"/>
      <w:ind w:left="2268"/>
    </w:pPr>
  </w:style>
  <w:style w:type="paragraph" w:styleId="af2">
    <w:name w:val="TOC Heading"/>
    <w:uiPriority w:val="39"/>
    <w:unhideWhenUsed/>
    <w:rsid w:val="007F1CF2"/>
  </w:style>
  <w:style w:type="paragraph" w:styleId="af3">
    <w:name w:val="table of figures"/>
    <w:basedOn w:val="a"/>
    <w:next w:val="a"/>
    <w:uiPriority w:val="99"/>
    <w:unhideWhenUsed/>
    <w:rsid w:val="007F1CF2"/>
    <w:pPr>
      <w:spacing w:after="0"/>
    </w:pPr>
  </w:style>
  <w:style w:type="paragraph" w:customStyle="1" w:styleId="af4">
    <w:name w:val="Знак Знак"/>
    <w:basedOn w:val="a"/>
    <w:rsid w:val="007F1CF2"/>
    <w:pPr>
      <w:spacing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word-wrapper">
    <w:name w:val="word-wrapper"/>
    <w:basedOn w:val="a0"/>
    <w:rsid w:val="007F1CF2"/>
  </w:style>
  <w:style w:type="paragraph" w:customStyle="1" w:styleId="Style8">
    <w:name w:val="Style8"/>
    <w:basedOn w:val="a"/>
    <w:rsid w:val="007F1CF2"/>
    <w:pPr>
      <w:widowControl w:val="0"/>
      <w:spacing w:after="0" w:line="343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7F1CF2"/>
    <w:rPr>
      <w:rFonts w:ascii="Times New Roman" w:hAnsi="Times New Roman" w:cs="Times New Roman"/>
      <w:color w:val="000000"/>
      <w:spacing w:val="10"/>
      <w:sz w:val="26"/>
      <w:szCs w:val="26"/>
    </w:rPr>
  </w:style>
  <w:style w:type="paragraph" w:customStyle="1" w:styleId="ConsPlusNormal">
    <w:name w:val="ConsPlusNormal"/>
    <w:rsid w:val="007F1CF2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7F1CF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F1CF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F1CF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F1CF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F1CF2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7F1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F1CF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9196,bqiaagaaeyqcaaagiaiaaampiqaabr0haaaaaaaaaaaaaaaaaaaaaaaaaaaaaaaaaaaaaaaaaaaaaaaaaaaaaaaaaaaaaaaaaaaaaaaaaaaaaaaaaaaaaaaaaaaaaaaaaaaaaaaaaaaaaaaaaaaaaaaaaaaaaaaaaaaaaaaaaaaaaaaaaaaaaaaaaaaaaaaaaaaaaaaaaaaaaaaaaaaaaaaaaaaaaaaaaaaaaaaa"/>
    <w:basedOn w:val="a"/>
    <w:rsid w:val="007F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7F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7F1CF2"/>
    <w:pPr>
      <w:ind w:left="720"/>
      <w:contextualSpacing/>
    </w:pPr>
  </w:style>
  <w:style w:type="paragraph" w:customStyle="1" w:styleId="12">
    <w:name w:val="Верхний колонтитул1"/>
    <w:basedOn w:val="a"/>
    <w:link w:val="afe"/>
    <w:uiPriority w:val="99"/>
    <w:unhideWhenUsed/>
    <w:rsid w:val="007F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12"/>
    <w:uiPriority w:val="99"/>
    <w:rsid w:val="007F1CF2"/>
  </w:style>
  <w:style w:type="paragraph" w:customStyle="1" w:styleId="13">
    <w:name w:val="Нижний колонтитул1"/>
    <w:basedOn w:val="a"/>
    <w:link w:val="aff"/>
    <w:uiPriority w:val="99"/>
    <w:semiHidden/>
    <w:unhideWhenUsed/>
    <w:rsid w:val="007F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13"/>
    <w:uiPriority w:val="99"/>
    <w:semiHidden/>
    <w:rsid w:val="007F1CF2"/>
  </w:style>
  <w:style w:type="paragraph" w:styleId="aff0">
    <w:name w:val="Plain Text"/>
    <w:basedOn w:val="a"/>
    <w:link w:val="aff1"/>
    <w:rsid w:val="0070037D"/>
    <w:pPr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7003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B61A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2">
    <w:name w:val="ТекстГКИ"/>
    <w:basedOn w:val="a"/>
    <w:qFormat/>
    <w:rsid w:val="003A484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FootnoteTextChar">
    <w:name w:val="Footnote Text Char"/>
    <w:uiPriority w:val="99"/>
    <w:rsid w:val="00022B03"/>
    <w:rPr>
      <w:sz w:val="18"/>
    </w:rPr>
  </w:style>
  <w:style w:type="character" w:styleId="aff3">
    <w:name w:val="Strong"/>
    <w:uiPriority w:val="22"/>
    <w:qFormat/>
    <w:rsid w:val="003A1014"/>
    <w:rPr>
      <w:b/>
      <w:bCs/>
    </w:rPr>
  </w:style>
  <w:style w:type="paragraph" w:styleId="aff4">
    <w:name w:val="header"/>
    <w:basedOn w:val="a"/>
    <w:link w:val="14"/>
    <w:uiPriority w:val="99"/>
    <w:unhideWhenUsed/>
    <w:rsid w:val="004F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f4"/>
    <w:uiPriority w:val="99"/>
    <w:rsid w:val="004F775E"/>
  </w:style>
  <w:style w:type="paragraph" w:styleId="aff5">
    <w:name w:val="footer"/>
    <w:basedOn w:val="a"/>
    <w:link w:val="15"/>
    <w:uiPriority w:val="99"/>
    <w:unhideWhenUsed/>
    <w:rsid w:val="004F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f5"/>
    <w:uiPriority w:val="99"/>
    <w:rsid w:val="004F775E"/>
  </w:style>
  <w:style w:type="character" w:customStyle="1" w:styleId="fake-non-breaking-space">
    <w:name w:val="fake-non-breaking-space"/>
    <w:basedOn w:val="a0"/>
    <w:rsid w:val="00B34C8D"/>
  </w:style>
  <w:style w:type="paragraph" w:customStyle="1" w:styleId="p-normal">
    <w:name w:val="p-normal"/>
    <w:basedOn w:val="a"/>
    <w:rsid w:val="009B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Placeholder Text"/>
    <w:basedOn w:val="a0"/>
    <w:uiPriority w:val="99"/>
    <w:semiHidden/>
    <w:rsid w:val="000674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7493D9D-C825-4B09-B978-1EC6B2307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6718</Words>
  <Characters>38295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Арабина Оксана Александровна</dc:creator>
  <cp:lastModifiedBy>Павел П. Туруто</cp:lastModifiedBy>
  <cp:revision>3</cp:revision>
  <cp:lastPrinted>2024-02-29T13:55:00Z</cp:lastPrinted>
  <dcterms:created xsi:type="dcterms:W3CDTF">2024-04-08T12:18:00Z</dcterms:created>
  <dcterms:modified xsi:type="dcterms:W3CDTF">2024-04-08T12:31:00Z</dcterms:modified>
</cp:coreProperties>
</file>