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F3" w:rsidRPr="00A70438" w:rsidRDefault="00671EF3" w:rsidP="00A70438">
      <w:pPr>
        <w:pStyle w:val="point"/>
        <w:ind w:firstLine="0"/>
        <w:jc w:val="center"/>
        <w:rPr>
          <w:b/>
          <w:sz w:val="30"/>
          <w:szCs w:val="30"/>
        </w:rPr>
      </w:pPr>
      <w:r w:rsidRPr="00A70438">
        <w:rPr>
          <w:b/>
          <w:sz w:val="30"/>
          <w:szCs w:val="30"/>
        </w:rPr>
        <w:t>Обоснование необходимости принятия (издания)</w:t>
      </w:r>
    </w:p>
    <w:p w:rsidR="00671EF3" w:rsidRPr="00A70438" w:rsidRDefault="00671EF3" w:rsidP="00A70438">
      <w:pPr>
        <w:pStyle w:val="point"/>
        <w:ind w:firstLine="0"/>
        <w:jc w:val="center"/>
        <w:rPr>
          <w:sz w:val="30"/>
          <w:szCs w:val="30"/>
        </w:rPr>
      </w:pPr>
      <w:r>
        <w:rPr>
          <w:sz w:val="30"/>
          <w:szCs w:val="30"/>
        </w:rPr>
        <w:t>п</w:t>
      </w:r>
      <w:r w:rsidRPr="003C1AA8">
        <w:rPr>
          <w:sz w:val="30"/>
          <w:szCs w:val="30"/>
        </w:rPr>
        <w:t>роект</w:t>
      </w:r>
      <w:r>
        <w:rPr>
          <w:sz w:val="30"/>
          <w:szCs w:val="30"/>
        </w:rPr>
        <w:t>а</w:t>
      </w:r>
      <w:r w:rsidRPr="003C1AA8">
        <w:rPr>
          <w:sz w:val="30"/>
          <w:szCs w:val="30"/>
        </w:rPr>
        <w:t xml:space="preserve"> Закона Республики Беларусь ”О</w:t>
      </w:r>
      <w:r>
        <w:rPr>
          <w:sz w:val="30"/>
          <w:szCs w:val="30"/>
        </w:rPr>
        <w:t>б изменении Закона Республики Беларусь</w:t>
      </w:r>
      <w:r w:rsidRPr="003C1AA8">
        <w:rPr>
          <w:sz w:val="30"/>
          <w:szCs w:val="30"/>
        </w:rPr>
        <w:t>“</w:t>
      </w:r>
      <w:r w:rsidRPr="000432F9">
        <w:rPr>
          <w:sz w:val="30"/>
          <w:szCs w:val="30"/>
        </w:rPr>
        <w:t xml:space="preserve"> (далее – проект Закона)</w:t>
      </w:r>
    </w:p>
    <w:p w:rsidR="00671EF3" w:rsidRPr="002B3748" w:rsidRDefault="00671EF3" w:rsidP="00BB7FB8">
      <w:pPr>
        <w:pStyle w:val="newncpi"/>
        <w:rPr>
          <w:sz w:val="30"/>
          <w:szCs w:val="30"/>
        </w:rPr>
      </w:pPr>
      <w:r w:rsidRPr="002B3748">
        <w:rPr>
          <w:sz w:val="30"/>
          <w:szCs w:val="30"/>
        </w:rPr>
        <w:t> </w:t>
      </w:r>
    </w:p>
    <w:p w:rsidR="00671EF3" w:rsidRPr="002B3748" w:rsidRDefault="00671EF3" w:rsidP="004C14D7">
      <w:pPr>
        <w:pStyle w:val="point"/>
        <w:ind w:firstLine="709"/>
        <w:rPr>
          <w:sz w:val="30"/>
          <w:szCs w:val="30"/>
        </w:rPr>
      </w:pPr>
      <w:r w:rsidRPr="002B3748">
        <w:rPr>
          <w:sz w:val="30"/>
          <w:szCs w:val="30"/>
        </w:rPr>
        <w:t>1. Цель и правовые основания подготовки проекта</w:t>
      </w:r>
      <w:r>
        <w:rPr>
          <w:sz w:val="30"/>
          <w:szCs w:val="30"/>
        </w:rPr>
        <w:t>.</w:t>
      </w:r>
    </w:p>
    <w:p w:rsidR="00671EF3" w:rsidRDefault="00671EF3" w:rsidP="00F17846">
      <w:pPr>
        <w:spacing w:after="0" w:line="240" w:lineRule="auto"/>
        <w:ind w:firstLine="709"/>
        <w:jc w:val="both"/>
        <w:rPr>
          <w:rFonts w:ascii="Times New Roman" w:hAnsi="Times New Roman"/>
          <w:sz w:val="30"/>
          <w:szCs w:val="30"/>
        </w:rPr>
      </w:pPr>
      <w:r w:rsidRPr="00BD33CD">
        <w:rPr>
          <w:rFonts w:ascii="Times New Roman" w:hAnsi="Times New Roman"/>
          <w:sz w:val="30"/>
          <w:szCs w:val="30"/>
        </w:rPr>
        <w:t xml:space="preserve">Проект </w:t>
      </w:r>
      <w:r>
        <w:rPr>
          <w:rFonts w:ascii="Times New Roman" w:hAnsi="Times New Roman"/>
          <w:sz w:val="30"/>
          <w:szCs w:val="30"/>
        </w:rPr>
        <w:t>Закона разработан во исполнение пункта 10 плана подготовки законопроектов на 2019 год, утвержденного Указом Президента Республики Беларусь от 4 января 2019 г. № 4.</w:t>
      </w:r>
    </w:p>
    <w:p w:rsidR="00671EF3" w:rsidRDefault="00671EF3" w:rsidP="00A233A8">
      <w:pPr>
        <w:spacing w:after="0" w:line="240" w:lineRule="auto"/>
        <w:ind w:firstLine="709"/>
        <w:jc w:val="both"/>
        <w:rPr>
          <w:rFonts w:ascii="Times New Roman" w:hAnsi="Times New Roman"/>
          <w:sz w:val="30"/>
          <w:szCs w:val="30"/>
        </w:rPr>
      </w:pPr>
      <w:r w:rsidRPr="00BD33CD">
        <w:rPr>
          <w:rFonts w:ascii="Times New Roman" w:hAnsi="Times New Roman"/>
          <w:sz w:val="30"/>
          <w:szCs w:val="30"/>
        </w:rPr>
        <w:t xml:space="preserve">Кроме того, проект Закона направлен на приведение </w:t>
      </w:r>
      <w:r>
        <w:rPr>
          <w:rFonts w:ascii="Times New Roman" w:hAnsi="Times New Roman"/>
          <w:sz w:val="30"/>
          <w:szCs w:val="30"/>
        </w:rPr>
        <w:t xml:space="preserve">Закона Республики Беларусь от 8 января 1998 г. № 135-З </w:t>
      </w:r>
      <w:r w:rsidRPr="00331551">
        <w:rPr>
          <w:rFonts w:ascii="Times New Roman" w:hAnsi="Times New Roman"/>
          <w:sz w:val="30"/>
          <w:szCs w:val="30"/>
        </w:rPr>
        <w:t>”</w:t>
      </w:r>
      <w:r>
        <w:rPr>
          <w:rFonts w:ascii="Times New Roman" w:hAnsi="Times New Roman"/>
          <w:sz w:val="30"/>
          <w:szCs w:val="30"/>
        </w:rPr>
        <w:t>О совместном домовладении</w:t>
      </w:r>
      <w:r w:rsidRPr="00331551">
        <w:rPr>
          <w:rFonts w:ascii="Times New Roman" w:hAnsi="Times New Roman"/>
          <w:sz w:val="30"/>
          <w:szCs w:val="30"/>
        </w:rPr>
        <w:t>“</w:t>
      </w:r>
      <w:r>
        <w:rPr>
          <w:rFonts w:ascii="Times New Roman" w:hAnsi="Times New Roman"/>
          <w:sz w:val="30"/>
          <w:szCs w:val="30"/>
        </w:rPr>
        <w:t xml:space="preserve"> (далее – Закон о совместном домовладении) в соответствие с Кодексом</w:t>
      </w:r>
      <w:r w:rsidRPr="00BD33CD">
        <w:rPr>
          <w:rFonts w:ascii="Times New Roman" w:hAnsi="Times New Roman"/>
          <w:sz w:val="30"/>
          <w:szCs w:val="30"/>
        </w:rPr>
        <w:t xml:space="preserve"> Республики Беларусь о земле </w:t>
      </w:r>
      <w:r>
        <w:rPr>
          <w:rFonts w:ascii="Times New Roman" w:hAnsi="Times New Roman"/>
          <w:sz w:val="30"/>
          <w:szCs w:val="30"/>
        </w:rPr>
        <w:t>от 23 июля 2008 </w:t>
      </w:r>
      <w:r w:rsidRPr="002E3351">
        <w:rPr>
          <w:rFonts w:ascii="Times New Roman" w:hAnsi="Times New Roman"/>
          <w:sz w:val="30"/>
          <w:szCs w:val="30"/>
        </w:rPr>
        <w:t>г.</w:t>
      </w:r>
      <w:r>
        <w:rPr>
          <w:rFonts w:ascii="Times New Roman" w:hAnsi="Times New Roman"/>
          <w:sz w:val="30"/>
          <w:szCs w:val="30"/>
        </w:rPr>
        <w:t xml:space="preserve">, Гражданским кодексом Республики Беларусь от 7 декабря 1998 г. (далее – ГК), Законом Республики Беларусь от 22 июля 2002 г. № 133-З </w:t>
      </w:r>
      <w:r w:rsidRPr="00D913BB">
        <w:rPr>
          <w:rFonts w:ascii="Times New Roman" w:hAnsi="Times New Roman"/>
          <w:sz w:val="30"/>
          <w:szCs w:val="30"/>
        </w:rPr>
        <w:t>”</w:t>
      </w:r>
      <w:r>
        <w:rPr>
          <w:rFonts w:ascii="Times New Roman" w:hAnsi="Times New Roman"/>
          <w:sz w:val="30"/>
          <w:szCs w:val="30"/>
        </w:rPr>
        <w:t>О государственной регистрации недвижимого имущества, прав на него и сделок с ним</w:t>
      </w:r>
      <w:r w:rsidRPr="00D913BB">
        <w:rPr>
          <w:rFonts w:ascii="Times New Roman" w:hAnsi="Times New Roman"/>
          <w:sz w:val="30"/>
          <w:szCs w:val="30"/>
        </w:rPr>
        <w:t>“</w:t>
      </w:r>
      <w:r>
        <w:rPr>
          <w:rFonts w:ascii="Times New Roman" w:hAnsi="Times New Roman"/>
          <w:sz w:val="30"/>
          <w:szCs w:val="30"/>
        </w:rPr>
        <w:t xml:space="preserve"> (далее – Закон о государственной регистрации), Законом Республики Беларусь от 5 июля 2004 г. № 300-З </w:t>
      </w:r>
      <w:r w:rsidRPr="00D913BB">
        <w:rPr>
          <w:rFonts w:ascii="Times New Roman" w:hAnsi="Times New Roman"/>
          <w:sz w:val="30"/>
          <w:szCs w:val="30"/>
        </w:rPr>
        <w:t>”</w:t>
      </w:r>
      <w:r>
        <w:rPr>
          <w:rFonts w:ascii="Times New Roman" w:hAnsi="Times New Roman"/>
          <w:sz w:val="30"/>
          <w:szCs w:val="30"/>
        </w:rPr>
        <w:t>Об архитектурной, градостроительной и строительной деятельности в Республике Беларусь</w:t>
      </w:r>
      <w:r w:rsidRPr="00D913BB">
        <w:rPr>
          <w:rFonts w:ascii="Times New Roman" w:hAnsi="Times New Roman"/>
          <w:sz w:val="30"/>
          <w:szCs w:val="30"/>
        </w:rPr>
        <w:t>“</w:t>
      </w:r>
      <w:r>
        <w:rPr>
          <w:rFonts w:ascii="Times New Roman" w:hAnsi="Times New Roman"/>
          <w:sz w:val="30"/>
          <w:szCs w:val="30"/>
        </w:rPr>
        <w:t xml:space="preserve"> (далее – Закон об архитектурной деятельности).</w:t>
      </w:r>
    </w:p>
    <w:p w:rsidR="00671EF3" w:rsidRDefault="00671EF3" w:rsidP="00F17846">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BD33CD">
        <w:rPr>
          <w:rFonts w:ascii="Times New Roman" w:hAnsi="Times New Roman"/>
          <w:sz w:val="30"/>
          <w:szCs w:val="30"/>
        </w:rPr>
        <w:t xml:space="preserve">роект Закона предусматривает </w:t>
      </w:r>
      <w:r>
        <w:rPr>
          <w:rFonts w:ascii="Times New Roman" w:hAnsi="Times New Roman"/>
          <w:sz w:val="30"/>
          <w:szCs w:val="30"/>
        </w:rPr>
        <w:t xml:space="preserve">также </w:t>
      </w:r>
      <w:r w:rsidRPr="00BD33CD">
        <w:rPr>
          <w:rFonts w:ascii="Times New Roman" w:hAnsi="Times New Roman"/>
          <w:sz w:val="30"/>
          <w:szCs w:val="30"/>
        </w:rPr>
        <w:t xml:space="preserve">внесение отдельных изменений и дополнений в </w:t>
      </w:r>
      <w:r>
        <w:rPr>
          <w:rFonts w:ascii="Times New Roman" w:hAnsi="Times New Roman"/>
          <w:sz w:val="30"/>
          <w:szCs w:val="30"/>
        </w:rPr>
        <w:t>Закон о совместном домовладении</w:t>
      </w:r>
      <w:r w:rsidRPr="00BD33CD">
        <w:rPr>
          <w:rFonts w:ascii="Times New Roman" w:hAnsi="Times New Roman"/>
          <w:sz w:val="30"/>
          <w:szCs w:val="30"/>
        </w:rPr>
        <w:t xml:space="preserve">, вызванных практикой его применения, </w:t>
      </w:r>
      <w:r>
        <w:rPr>
          <w:rFonts w:ascii="Times New Roman" w:hAnsi="Times New Roman"/>
          <w:sz w:val="30"/>
          <w:szCs w:val="30"/>
        </w:rPr>
        <w:t>а также направлен на установление правового регулирования отношений по совместному домовладению в нежилых капитальных строений (зданий, сооружений), аналогичного правовым отношениям по совместному домовладению, возникающим в жилищном фонде, регулируемым Жилищным кодексом Республики Беларусь от 28 августа 2012 г (далее – ЖК).</w:t>
      </w:r>
    </w:p>
    <w:p w:rsidR="00671EF3" w:rsidRDefault="00671EF3" w:rsidP="004C14D7">
      <w:pPr>
        <w:pStyle w:val="point"/>
        <w:ind w:firstLine="709"/>
        <w:rPr>
          <w:sz w:val="30"/>
          <w:szCs w:val="30"/>
        </w:rPr>
      </w:pPr>
      <w:r w:rsidRPr="002B3748">
        <w:rPr>
          <w:sz w:val="30"/>
          <w:szCs w:val="30"/>
        </w:rPr>
        <w:t>2. Обоснованность выбора вида нормативного правового акта</w:t>
      </w:r>
      <w:r>
        <w:rPr>
          <w:sz w:val="30"/>
          <w:szCs w:val="30"/>
        </w:rPr>
        <w:t>.</w:t>
      </w:r>
    </w:p>
    <w:p w:rsidR="00671EF3" w:rsidRPr="0072184A" w:rsidRDefault="00671EF3" w:rsidP="00BD33CD">
      <w:pPr>
        <w:pStyle w:val="point"/>
        <w:ind w:firstLine="709"/>
        <w:rPr>
          <w:sz w:val="30"/>
          <w:szCs w:val="30"/>
        </w:rPr>
      </w:pPr>
      <w:r w:rsidRPr="0072184A">
        <w:rPr>
          <w:sz w:val="30"/>
          <w:szCs w:val="30"/>
        </w:rPr>
        <w:t>В соответствии с пунктом 4 статьи 33 Закона Республики Беларусь от 17 июля 2018 г. № 130-З ”О нормативных правовых актах“ внесение изменений в нормативный правовой акт осуществляются принявшим (издавшим) его нормотворческим органом (должностным лицом) путем принятия (издания) нормативного правового акта того же вида, что и этот акт.</w:t>
      </w:r>
    </w:p>
    <w:p w:rsidR="00671EF3" w:rsidRDefault="00671EF3" w:rsidP="004C14D7">
      <w:pPr>
        <w:pStyle w:val="point"/>
        <w:ind w:firstLine="709"/>
        <w:rPr>
          <w:sz w:val="30"/>
          <w:szCs w:val="30"/>
        </w:rPr>
      </w:pPr>
      <w:r w:rsidRPr="002B3748">
        <w:rPr>
          <w:sz w:val="30"/>
          <w:szCs w:val="30"/>
        </w:rPr>
        <w:t>3. Предмет правового регулирования структурных элементов проекта, изменяющих существующее правовое регулирование соответствующих общественных отношений, информация об изменении концептуальных положений законодательства, институтов отрасли (отраслей) законодательства и правовых последствиях такого изменения</w:t>
      </w:r>
      <w:r>
        <w:rPr>
          <w:sz w:val="30"/>
          <w:szCs w:val="30"/>
        </w:rPr>
        <w:t>.</w:t>
      </w:r>
      <w:r w:rsidRPr="002B3748">
        <w:rPr>
          <w:sz w:val="30"/>
          <w:szCs w:val="30"/>
        </w:rPr>
        <w:t xml:space="preserve">  </w:t>
      </w:r>
    </w:p>
    <w:p w:rsidR="00671EF3" w:rsidRDefault="00671EF3" w:rsidP="00CE120D">
      <w:pPr>
        <w:spacing w:after="0" w:line="240" w:lineRule="auto"/>
        <w:ind w:firstLine="709"/>
        <w:contextualSpacing/>
        <w:jc w:val="both"/>
        <w:rPr>
          <w:rFonts w:ascii="Times New Roman" w:hAnsi="Times New Roman"/>
          <w:sz w:val="30"/>
          <w:szCs w:val="30"/>
        </w:rPr>
      </w:pPr>
      <w:r>
        <w:rPr>
          <w:rFonts w:ascii="Times New Roman" w:hAnsi="Times New Roman"/>
          <w:sz w:val="30"/>
          <w:szCs w:val="30"/>
        </w:rPr>
        <w:t>С учетом того, что Закон о совместном домовладении не определяет социальные и экономические отношения в совместном домовладении и не регулирует вопросы создания гарантий социальной защищенности собственников объектов недвижимого имущества, проектом Закона предусматривается изложение преамбулы Закона о совместном домовладении в новой редакции.</w:t>
      </w:r>
    </w:p>
    <w:p w:rsidR="00671EF3" w:rsidRDefault="00671EF3" w:rsidP="00CE120D">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В целях соблюдения единства терминологии и согласованности ее использования с иными нормативными правовыми актами в проекте Закона четко разграничиваются понятия </w:t>
      </w:r>
      <w:r w:rsidRPr="00105367">
        <w:rPr>
          <w:rFonts w:ascii="Times New Roman" w:hAnsi="Times New Roman"/>
          <w:sz w:val="30"/>
          <w:szCs w:val="30"/>
        </w:rPr>
        <w:t>”</w:t>
      </w:r>
      <w:r>
        <w:rPr>
          <w:rFonts w:ascii="Times New Roman" w:hAnsi="Times New Roman"/>
          <w:sz w:val="30"/>
          <w:szCs w:val="30"/>
        </w:rPr>
        <w:t>объекты недвижимого имущества</w:t>
      </w:r>
      <w:r w:rsidRPr="00105367">
        <w:rPr>
          <w:rFonts w:ascii="Times New Roman" w:hAnsi="Times New Roman"/>
          <w:sz w:val="30"/>
          <w:szCs w:val="30"/>
        </w:rPr>
        <w:t>“</w:t>
      </w:r>
      <w:r>
        <w:rPr>
          <w:rFonts w:ascii="Times New Roman" w:hAnsi="Times New Roman"/>
          <w:sz w:val="30"/>
          <w:szCs w:val="30"/>
        </w:rPr>
        <w:t xml:space="preserve">, </w:t>
      </w:r>
      <w:r w:rsidRPr="00105367">
        <w:rPr>
          <w:rFonts w:ascii="Times New Roman" w:hAnsi="Times New Roman"/>
          <w:sz w:val="30"/>
          <w:szCs w:val="30"/>
        </w:rPr>
        <w:t>”</w:t>
      </w:r>
      <w:r>
        <w:rPr>
          <w:rFonts w:ascii="Times New Roman" w:hAnsi="Times New Roman"/>
          <w:sz w:val="30"/>
          <w:szCs w:val="30"/>
        </w:rPr>
        <w:t>капитальное строение (здание, сооружение)</w:t>
      </w:r>
      <w:r w:rsidRPr="00105367">
        <w:rPr>
          <w:rFonts w:ascii="Times New Roman" w:hAnsi="Times New Roman"/>
          <w:sz w:val="30"/>
          <w:szCs w:val="30"/>
        </w:rPr>
        <w:t>“</w:t>
      </w:r>
      <w:r>
        <w:rPr>
          <w:rFonts w:ascii="Times New Roman" w:hAnsi="Times New Roman"/>
          <w:sz w:val="30"/>
          <w:szCs w:val="30"/>
        </w:rPr>
        <w:t xml:space="preserve"> и </w:t>
      </w:r>
      <w:r w:rsidRPr="00105367">
        <w:rPr>
          <w:rFonts w:ascii="Times New Roman" w:hAnsi="Times New Roman"/>
          <w:sz w:val="30"/>
          <w:szCs w:val="30"/>
        </w:rPr>
        <w:t>”</w:t>
      </w:r>
      <w:r>
        <w:rPr>
          <w:rFonts w:ascii="Times New Roman" w:hAnsi="Times New Roman"/>
          <w:sz w:val="30"/>
          <w:szCs w:val="30"/>
        </w:rPr>
        <w:t>общее имущество совместного домовладения</w:t>
      </w:r>
      <w:r w:rsidRPr="00105367">
        <w:rPr>
          <w:rFonts w:ascii="Times New Roman" w:hAnsi="Times New Roman"/>
          <w:sz w:val="30"/>
          <w:szCs w:val="30"/>
        </w:rPr>
        <w:t>“</w:t>
      </w:r>
      <w:r>
        <w:rPr>
          <w:rFonts w:ascii="Times New Roman" w:hAnsi="Times New Roman"/>
          <w:sz w:val="30"/>
          <w:szCs w:val="30"/>
        </w:rPr>
        <w:t>.</w:t>
      </w:r>
    </w:p>
    <w:p w:rsidR="00671EF3" w:rsidRDefault="00671EF3" w:rsidP="00105367">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В соответствии с Кодексом Республики Беларусь о земле земельные участки могут находиться у землепользователей на следующих правах: государственной и частной собственности, а также на праве собственности иностранных государств, международных организаций, пожизненного наследуемого владения; постоянного и временного пользования. В связи с тем, что среди перечисленных прав на земельные участки право землепользования отсутствует, из определения термина </w:t>
      </w:r>
      <w:r w:rsidRPr="00105367">
        <w:rPr>
          <w:rFonts w:ascii="Times New Roman" w:hAnsi="Times New Roman"/>
          <w:sz w:val="30"/>
          <w:szCs w:val="30"/>
        </w:rPr>
        <w:t>”</w:t>
      </w:r>
      <w:r>
        <w:rPr>
          <w:rFonts w:ascii="Times New Roman" w:hAnsi="Times New Roman"/>
          <w:sz w:val="30"/>
          <w:szCs w:val="30"/>
        </w:rPr>
        <w:t>общее имущество</w:t>
      </w:r>
      <w:r w:rsidRPr="00105367">
        <w:rPr>
          <w:rFonts w:ascii="Times New Roman" w:hAnsi="Times New Roman"/>
          <w:sz w:val="30"/>
          <w:szCs w:val="30"/>
        </w:rPr>
        <w:t>“</w:t>
      </w:r>
      <w:r>
        <w:rPr>
          <w:rFonts w:ascii="Times New Roman" w:hAnsi="Times New Roman"/>
          <w:sz w:val="30"/>
          <w:szCs w:val="30"/>
        </w:rPr>
        <w:t xml:space="preserve"> исключено указание на этот вид права.</w:t>
      </w:r>
    </w:p>
    <w:p w:rsidR="00671EF3" w:rsidRDefault="00671EF3" w:rsidP="002361B2">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Из определения термина </w:t>
      </w:r>
      <w:r w:rsidRPr="002361B2">
        <w:rPr>
          <w:rFonts w:ascii="Times New Roman" w:hAnsi="Times New Roman"/>
          <w:sz w:val="30"/>
          <w:szCs w:val="30"/>
        </w:rPr>
        <w:t>”</w:t>
      </w:r>
      <w:r>
        <w:rPr>
          <w:rFonts w:ascii="Times New Roman" w:hAnsi="Times New Roman"/>
          <w:sz w:val="30"/>
          <w:szCs w:val="30"/>
        </w:rPr>
        <w:t>совместное домовладение</w:t>
      </w:r>
      <w:r w:rsidRPr="002361B2">
        <w:rPr>
          <w:rFonts w:ascii="Times New Roman" w:hAnsi="Times New Roman"/>
          <w:sz w:val="30"/>
          <w:szCs w:val="30"/>
        </w:rPr>
        <w:t>“</w:t>
      </w:r>
      <w:r>
        <w:rPr>
          <w:rFonts w:ascii="Times New Roman" w:hAnsi="Times New Roman"/>
          <w:sz w:val="30"/>
          <w:szCs w:val="30"/>
        </w:rPr>
        <w:t xml:space="preserve"> исключено указание на то, что правоотношения собственников объектов недвижимого имущества включают земельный участок. При включении в состав правоотношений по совместному домовладению земельного участка на практике возникает ряд трудностей с реализацией данной нормы. Так, законодательством об использовании и охране земель допускается нахождение на одном земельном участке нескольких нежилых капитальных строений (зданий, сооружений). Исходя из действующего определения термина </w:t>
      </w:r>
      <w:r w:rsidRPr="002361B2">
        <w:rPr>
          <w:rFonts w:ascii="Times New Roman" w:hAnsi="Times New Roman"/>
          <w:sz w:val="30"/>
          <w:szCs w:val="30"/>
        </w:rPr>
        <w:t>”</w:t>
      </w:r>
      <w:r>
        <w:rPr>
          <w:rFonts w:ascii="Times New Roman" w:hAnsi="Times New Roman"/>
          <w:sz w:val="30"/>
          <w:szCs w:val="30"/>
        </w:rPr>
        <w:t>совместное домовладение</w:t>
      </w:r>
      <w:r w:rsidRPr="002361B2">
        <w:rPr>
          <w:rFonts w:ascii="Times New Roman" w:hAnsi="Times New Roman"/>
          <w:sz w:val="30"/>
          <w:szCs w:val="30"/>
        </w:rPr>
        <w:t>“</w:t>
      </w:r>
      <w:r>
        <w:rPr>
          <w:rFonts w:ascii="Times New Roman" w:hAnsi="Times New Roman"/>
          <w:sz w:val="30"/>
          <w:szCs w:val="30"/>
        </w:rPr>
        <w:t xml:space="preserve">, в приведенном примере и земельный участок, и все капитальные строения (здания, сооружения), на нем расположенные, должны входить в одно совместное домовладение. В свою очередь, необходимость создания одного товарищества собственников приводит к конфликтным ситуациям в части необходимости несения расходов на содержание и эксплуатацию общего имущества совместного домовладения, а также к невозможности принятий решений по тем или иным вопросам. Учитывая изложенное проектом Закона предусмотрено, что товарищество собственников создается непосредственно в капитальном строении (здании, сооружении). В случае нахождения на одном земельном участке нескольких капитальных строений (зданий, сооружений), в каждом из которых будут созданы товарищества собственников, земельный участок будет предоставлен на долевом праве. Соответственно товарищества собственников будут иметь права и нести обязанности, установленные законодательством об использовании и охране земель для землепользователей.  </w:t>
      </w:r>
    </w:p>
    <w:p w:rsidR="00671EF3" w:rsidRDefault="00671EF3" w:rsidP="002361B2">
      <w:pPr>
        <w:spacing w:after="0" w:line="240" w:lineRule="auto"/>
        <w:ind w:firstLine="709"/>
        <w:contextualSpacing/>
        <w:jc w:val="both"/>
        <w:rPr>
          <w:rFonts w:ascii="Times New Roman" w:hAnsi="Times New Roman"/>
          <w:sz w:val="30"/>
          <w:szCs w:val="30"/>
        </w:rPr>
      </w:pPr>
    </w:p>
    <w:p w:rsidR="00671EF3" w:rsidRDefault="00671EF3" w:rsidP="00035B8C">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В связи с тем, что определение термина </w:t>
      </w:r>
      <w:r w:rsidRPr="007A3D9E">
        <w:rPr>
          <w:rFonts w:ascii="Times New Roman" w:hAnsi="Times New Roman"/>
          <w:sz w:val="30"/>
          <w:szCs w:val="30"/>
        </w:rPr>
        <w:t>”</w:t>
      </w:r>
      <w:r>
        <w:rPr>
          <w:rFonts w:ascii="Times New Roman" w:hAnsi="Times New Roman"/>
          <w:sz w:val="30"/>
          <w:szCs w:val="30"/>
        </w:rPr>
        <w:t>застройщик</w:t>
      </w:r>
      <w:r w:rsidRPr="007A3D9E">
        <w:rPr>
          <w:rFonts w:ascii="Times New Roman" w:hAnsi="Times New Roman"/>
          <w:sz w:val="30"/>
          <w:szCs w:val="30"/>
        </w:rPr>
        <w:t>“</w:t>
      </w:r>
      <w:r>
        <w:rPr>
          <w:rFonts w:ascii="Times New Roman" w:hAnsi="Times New Roman"/>
          <w:sz w:val="30"/>
          <w:szCs w:val="30"/>
        </w:rPr>
        <w:t xml:space="preserve"> установлено в Законе об архитектурной деятельности из проекта Закона оно исключено.</w:t>
      </w:r>
    </w:p>
    <w:p w:rsidR="00671EF3" w:rsidRDefault="00671EF3" w:rsidP="00035B8C">
      <w:pPr>
        <w:spacing w:after="0" w:line="240" w:lineRule="auto"/>
        <w:contextualSpacing/>
        <w:jc w:val="both"/>
        <w:rPr>
          <w:rFonts w:ascii="Times New Roman" w:hAnsi="Times New Roman"/>
          <w:sz w:val="30"/>
          <w:szCs w:val="30"/>
        </w:rPr>
      </w:pPr>
      <w:r>
        <w:rPr>
          <w:rFonts w:ascii="Times New Roman" w:hAnsi="Times New Roman"/>
          <w:sz w:val="30"/>
          <w:szCs w:val="30"/>
        </w:rPr>
        <w:t>Справочно.</w:t>
      </w:r>
    </w:p>
    <w:p w:rsidR="00671EF3" w:rsidRPr="00035B8C" w:rsidRDefault="00671EF3" w:rsidP="00035B8C">
      <w:pPr>
        <w:spacing w:after="0" w:line="240" w:lineRule="auto"/>
        <w:ind w:firstLine="709"/>
        <w:contextualSpacing/>
        <w:jc w:val="both"/>
        <w:rPr>
          <w:rFonts w:ascii="Times New Roman" w:hAnsi="Times New Roman"/>
          <w:i/>
          <w:sz w:val="30"/>
          <w:szCs w:val="30"/>
        </w:rPr>
      </w:pPr>
      <w:r w:rsidRPr="00035B8C">
        <w:rPr>
          <w:rFonts w:ascii="Times New Roman" w:hAnsi="Times New Roman"/>
          <w:i/>
          <w:sz w:val="30"/>
          <w:szCs w:val="30"/>
        </w:rPr>
        <w:t xml:space="preserve">В соответствии с частью первой статьи 3 Закона о совместном домовладении субъектами отношений по совместному домовладению являются собственники недвижимого имущества совместного домовладения </w:t>
      </w:r>
      <w:r w:rsidRPr="00035B8C">
        <w:rPr>
          <w:rFonts w:ascii="Times New Roman" w:hAnsi="Times New Roman"/>
          <w:i/>
          <w:sz w:val="30"/>
          <w:szCs w:val="30"/>
        </w:rPr>
        <w:sym w:font="Symbol" w:char="F02D"/>
      </w:r>
      <w:r w:rsidRPr="00035B8C">
        <w:rPr>
          <w:rFonts w:ascii="Times New Roman" w:hAnsi="Times New Roman"/>
          <w:i/>
          <w:sz w:val="30"/>
          <w:szCs w:val="30"/>
        </w:rPr>
        <w:t xml:space="preserve"> государство в лице его государственных органов, физические и юридические лица, которым принадлежит право собственности на нежилые помещения, а также доля в праве собственности на общее имущество.</w:t>
      </w:r>
      <w:r>
        <w:rPr>
          <w:rFonts w:ascii="Times New Roman" w:hAnsi="Times New Roman"/>
          <w:i/>
          <w:sz w:val="30"/>
          <w:szCs w:val="30"/>
        </w:rPr>
        <w:t xml:space="preserve"> </w:t>
      </w:r>
      <w:r w:rsidRPr="00035B8C">
        <w:rPr>
          <w:rFonts w:ascii="Times New Roman" w:hAnsi="Times New Roman"/>
          <w:i/>
          <w:sz w:val="30"/>
          <w:szCs w:val="30"/>
        </w:rPr>
        <w:t>Частью четвертой статьи 15 Закона о совместном домовладении предусмотрено, что решение о выборе способа управления недвижимым имуществом совместного домовладения принимается на общем собрании собственников.</w:t>
      </w:r>
      <w:r>
        <w:rPr>
          <w:rFonts w:ascii="Times New Roman" w:hAnsi="Times New Roman"/>
          <w:i/>
          <w:sz w:val="30"/>
          <w:szCs w:val="30"/>
        </w:rPr>
        <w:t xml:space="preserve"> </w:t>
      </w:r>
      <w:r w:rsidRPr="00035B8C">
        <w:rPr>
          <w:rFonts w:ascii="Times New Roman" w:hAnsi="Times New Roman"/>
          <w:i/>
          <w:sz w:val="30"/>
          <w:szCs w:val="30"/>
        </w:rPr>
        <w:t xml:space="preserve">Статьей 11 Закона о совместном домовладении предусмотрено, что собственник недвижимого имущества совместного домовладения обязан участвовать в расходах по содержанию и ремонту объектов недвижимого имущества, находящихся в общей долевой собственности. Собственники недвижимого имущества совместного домовладения несут расходы по содержанию и ремонту общего имущества пропорционально их доле в праве общей собственности на это имущество. </w:t>
      </w:r>
    </w:p>
    <w:p w:rsidR="00671EF3" w:rsidRPr="00035B8C" w:rsidRDefault="00671EF3" w:rsidP="00035B8C">
      <w:pPr>
        <w:spacing w:after="0" w:line="240" w:lineRule="auto"/>
        <w:ind w:firstLine="709"/>
        <w:contextualSpacing/>
        <w:jc w:val="both"/>
        <w:rPr>
          <w:rFonts w:ascii="Times New Roman" w:hAnsi="Times New Roman"/>
          <w:i/>
          <w:sz w:val="30"/>
          <w:szCs w:val="30"/>
        </w:rPr>
      </w:pPr>
      <w:r w:rsidRPr="00035B8C">
        <w:rPr>
          <w:rFonts w:ascii="Times New Roman" w:hAnsi="Times New Roman"/>
          <w:i/>
          <w:sz w:val="30"/>
          <w:szCs w:val="30"/>
        </w:rPr>
        <w:t>Согласно части пятой статьи 17 Закона о совместном домовладении решение о выборе способа управления недвижимым имуществом совместного домовладения принимается большинством голосов присутствующих на собрании собственников или их представителей. Если собственник не может лично принять участие в общем собрании собственников, он вправе проголосовать до проведения общего собрания по вопросу о выборе способа управления путем подачи инициатору собрания заявления в письменной форме, отражающего мнение собственника по указанному вопросу.</w:t>
      </w:r>
    </w:p>
    <w:p w:rsidR="00671EF3" w:rsidRDefault="00671EF3" w:rsidP="00035B8C">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Таким образом, в настоящее время юридические лица, которым объекты недвижимого имущества принадлежат на праве хозяйственного ведения либо оперативного управления, а это все государственные юридические лица, а также частные унитарные предприятия, не могут непосредственно являться участниками отношений по совместному домовладению. Вместе с тем, фактически они имеют все права и несут обязанности, в том числе, в части расходов по содержанию общего имущества совместного домовладения, установленные Законом о совместном домовладении для собственника, которым выступает государство или юридическое  либо физическое лицо. </w:t>
      </w:r>
    </w:p>
    <w:p w:rsidR="00671EF3" w:rsidRDefault="00671EF3" w:rsidP="00035B8C">
      <w:pPr>
        <w:spacing w:after="0" w:line="240" w:lineRule="auto"/>
        <w:ind w:firstLine="709"/>
        <w:contextualSpacing/>
        <w:jc w:val="both"/>
        <w:rPr>
          <w:rFonts w:ascii="Times New Roman" w:hAnsi="Times New Roman"/>
          <w:sz w:val="30"/>
          <w:szCs w:val="30"/>
        </w:rPr>
      </w:pPr>
      <w:r>
        <w:rPr>
          <w:rFonts w:ascii="Times New Roman" w:hAnsi="Times New Roman"/>
          <w:sz w:val="30"/>
          <w:szCs w:val="30"/>
        </w:rPr>
        <w:t>Таким образом, унитарные предприятия, фактически эксплуатирующие общее имущество совместного домовладения, по законодательству не могут нести расходы по его содержанию и, следовательно, относить эти расходы на затраты, что ставит унитарные предприятия в неравное положение по сравнению с другими организационно-правовыми формами юридических лиц. Кроме того, собственник имущества (учредитель унитарного предприятия) может не иметь достаточных средств для содержания общего имущества, т.к. эксплуатацию объектов недвижимого имущества осуществляет не он, а унитарное предприятие, и право на получение доходов от такой эксплуатации также будет иметь предприятие.</w:t>
      </w:r>
    </w:p>
    <w:p w:rsidR="00671EF3" w:rsidRDefault="00671EF3" w:rsidP="00EA0B4C">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С учетом изложенного проектом Закона предусматривается распространение термина </w:t>
      </w:r>
      <w:r w:rsidRPr="00EA0B4C">
        <w:rPr>
          <w:rFonts w:ascii="Times New Roman" w:hAnsi="Times New Roman"/>
          <w:sz w:val="30"/>
          <w:szCs w:val="30"/>
        </w:rPr>
        <w:t>”</w:t>
      </w:r>
      <w:r>
        <w:rPr>
          <w:rFonts w:ascii="Times New Roman" w:hAnsi="Times New Roman"/>
          <w:sz w:val="30"/>
          <w:szCs w:val="30"/>
        </w:rPr>
        <w:t>участник совместного домовладения</w:t>
      </w:r>
      <w:r w:rsidRPr="00EA0B4C">
        <w:rPr>
          <w:rFonts w:ascii="Times New Roman" w:hAnsi="Times New Roman"/>
          <w:sz w:val="30"/>
          <w:szCs w:val="30"/>
        </w:rPr>
        <w:t>“</w:t>
      </w:r>
      <w:r>
        <w:rPr>
          <w:rFonts w:ascii="Times New Roman" w:hAnsi="Times New Roman"/>
          <w:sz w:val="30"/>
          <w:szCs w:val="30"/>
        </w:rPr>
        <w:t xml:space="preserve"> не только на собственников объектов недвижимого имущества, но и на лиц, которые в отношении этих объектов обладают ограниченными вещными правами. </w:t>
      </w:r>
    </w:p>
    <w:p w:rsidR="00671EF3" w:rsidRDefault="00671EF3" w:rsidP="00105367">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Отношения по совместному домовладения в жилищном фонде регулируются ЖК, действия которого распространяются, в том числе, на нежилые изолированные помещения, расположенные </w:t>
      </w:r>
      <w:r w:rsidRPr="007A3D9E">
        <w:rPr>
          <w:rFonts w:ascii="Times New Roman" w:hAnsi="Times New Roman"/>
          <w:sz w:val="30"/>
          <w:szCs w:val="30"/>
        </w:rPr>
        <w:t>в блокированных или многоквартирных жилых домах</w:t>
      </w:r>
      <w:r>
        <w:rPr>
          <w:rFonts w:ascii="Times New Roman" w:hAnsi="Times New Roman"/>
          <w:sz w:val="30"/>
          <w:szCs w:val="30"/>
        </w:rPr>
        <w:t>. Однако, в случае нахождения жилых изолированных помещений в нежилом капитальном строении (здании, сооружении), отношения по совместному домовладению не будут подпадать под регулирование нормами ЖК. В связи с этим в целях разграничения правового регулирования ЖК и Закона о совместном домовладении, а также исключения пробела проектом Закона предусматривается, что действие Закона о совместном домовладении  распространяется на жилые и нежилые изолированные помещения, расположенные в нежилом капитальном строении (здании, сооружении).</w:t>
      </w:r>
    </w:p>
    <w:p w:rsidR="00671EF3" w:rsidRDefault="00671EF3" w:rsidP="006C6EC3">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Из Закона о совместном домовладении исключена статья, определяющая субъектов отношений по совместному домовладению. Субъектами отношений по совместному домовладению будут являться его участники – собственники объектов недвижимого имущества, а также правообладатели права хозяйственного ведения либо оперативного управления.  В соответствии с частью второй пункта 3 статьи 1 ГК правила, установленные гражданским законодательством, распространяются на иностранные и международные юридические лица (организации, не являющиеся юридическими лицами), иностранные государства, их административно-территориальные (государственно-территориальные) образования, являющиеся в соответствии с законодательством этих государств участниками гражданских отношений. Таким образом, перечисленные лица в соответствии с гражданским законодательством могут стать собственником объекта недвижимого имущества и, соответственно, участником отношений по совместному домовладению. В связи с введением термина </w:t>
      </w:r>
      <w:r w:rsidRPr="006C6EC3">
        <w:rPr>
          <w:rFonts w:ascii="Times New Roman" w:hAnsi="Times New Roman"/>
          <w:sz w:val="30"/>
          <w:szCs w:val="30"/>
        </w:rPr>
        <w:t>”</w:t>
      </w:r>
      <w:r>
        <w:rPr>
          <w:rFonts w:ascii="Times New Roman" w:hAnsi="Times New Roman"/>
          <w:sz w:val="30"/>
          <w:szCs w:val="30"/>
        </w:rPr>
        <w:t>участник совместного домовладения</w:t>
      </w:r>
      <w:r w:rsidRPr="006C6EC3">
        <w:rPr>
          <w:rFonts w:ascii="Times New Roman" w:hAnsi="Times New Roman"/>
          <w:sz w:val="30"/>
          <w:szCs w:val="30"/>
        </w:rPr>
        <w:t>“</w:t>
      </w:r>
      <w:r>
        <w:rPr>
          <w:rFonts w:ascii="Times New Roman" w:hAnsi="Times New Roman"/>
          <w:sz w:val="30"/>
          <w:szCs w:val="30"/>
        </w:rPr>
        <w:t>, наличие нормы, устанавливающей круг субъектов отношений по совместному домовладению, является излишней.</w:t>
      </w:r>
    </w:p>
    <w:p w:rsidR="00671EF3" w:rsidRDefault="00671EF3" w:rsidP="006C6EC3">
      <w:pPr>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Проектом Закона введена норма, устанавливающая гарантию участникам совместного домовладения </w:t>
      </w:r>
    </w:p>
    <w:p w:rsidR="00671EF3" w:rsidRDefault="00671EF3" w:rsidP="00EB613E">
      <w:pPr>
        <w:spacing w:after="0" w:line="240" w:lineRule="auto"/>
        <w:ind w:firstLine="709"/>
        <w:contextualSpacing/>
        <w:jc w:val="both"/>
        <w:rPr>
          <w:rFonts w:ascii="Times New Roman" w:hAnsi="Times New Roman"/>
          <w:sz w:val="30"/>
          <w:szCs w:val="30"/>
        </w:rPr>
      </w:pPr>
      <w:r w:rsidRPr="00EB613E">
        <w:rPr>
          <w:rFonts w:ascii="Times New Roman" w:hAnsi="Times New Roman"/>
          <w:sz w:val="30"/>
          <w:szCs w:val="30"/>
        </w:rPr>
        <w:t>Участникам совместного домовладения гарантируется право на получение информации о деятельности лиц, уполномоченных на управление общим имуществом совместного домовладения, а также на получение документов, связанных с деятельностью по управлению общим имуществом совместного домовладения (договор, устав, протоколы, расчеты расходов, акты проверки и другие).</w:t>
      </w:r>
      <w:r>
        <w:rPr>
          <w:rFonts w:ascii="Times New Roman" w:hAnsi="Times New Roman"/>
          <w:sz w:val="30"/>
          <w:szCs w:val="30"/>
        </w:rPr>
        <w:t xml:space="preserve"> Как показывает практика возможность получения своевременной и актуальной информации является базовым правом участников любых правоотношений. Отсутствие необходимых норм, регулирующих вопросы доступа к информации, влечет возникновение конфликтов и, как следствие, судебных споров.  </w:t>
      </w:r>
    </w:p>
    <w:p w:rsidR="00671EF3" w:rsidRPr="00635050" w:rsidRDefault="00671EF3" w:rsidP="00635050">
      <w:pPr>
        <w:spacing w:after="0" w:line="240" w:lineRule="auto"/>
        <w:contextualSpacing/>
        <w:jc w:val="both"/>
        <w:rPr>
          <w:rFonts w:ascii="Times New Roman" w:hAnsi="Times New Roman"/>
          <w:i/>
          <w:sz w:val="30"/>
          <w:szCs w:val="30"/>
        </w:rPr>
      </w:pPr>
      <w:r w:rsidRPr="00635050">
        <w:rPr>
          <w:rFonts w:ascii="Times New Roman" w:hAnsi="Times New Roman"/>
          <w:i/>
          <w:sz w:val="30"/>
          <w:szCs w:val="30"/>
        </w:rPr>
        <w:t>Справочно.</w:t>
      </w:r>
    </w:p>
    <w:p w:rsidR="00671EF3" w:rsidRDefault="00671EF3" w:rsidP="00AD45E2">
      <w:pPr>
        <w:spacing w:after="0" w:line="240" w:lineRule="auto"/>
        <w:ind w:firstLine="709"/>
        <w:contextualSpacing/>
        <w:jc w:val="both"/>
        <w:rPr>
          <w:rFonts w:ascii="Times New Roman" w:hAnsi="Times New Roman"/>
          <w:i/>
          <w:sz w:val="30"/>
          <w:szCs w:val="30"/>
          <w:lang w:eastAsia="ru-RU"/>
        </w:rPr>
      </w:pPr>
      <w:r w:rsidRPr="00635050">
        <w:rPr>
          <w:rFonts w:ascii="Times New Roman" w:hAnsi="Times New Roman"/>
          <w:i/>
          <w:sz w:val="30"/>
          <w:szCs w:val="30"/>
        </w:rPr>
        <w:t xml:space="preserve">Согласно части третьей статьи 9 Закона о совместном домовладении </w:t>
      </w:r>
      <w:r w:rsidRPr="00635050">
        <w:rPr>
          <w:rFonts w:ascii="Times New Roman" w:hAnsi="Times New Roman"/>
          <w:i/>
          <w:sz w:val="30"/>
          <w:szCs w:val="30"/>
          <w:lang w:eastAsia="ru-RU"/>
        </w:rPr>
        <w:t>общее имущество может отчуждаться или передаваться в пользование одному или нескольким собственникам и (либо) иным лицам на основании решения, принятого единогласно всеми собственниками.</w:t>
      </w:r>
    </w:p>
    <w:p w:rsidR="00671EF3" w:rsidRPr="00294DAD" w:rsidRDefault="00671EF3" w:rsidP="00294DAD">
      <w:pPr>
        <w:spacing w:after="0" w:line="240" w:lineRule="auto"/>
        <w:ind w:firstLine="709"/>
        <w:contextualSpacing/>
        <w:jc w:val="both"/>
        <w:rPr>
          <w:rFonts w:ascii="Times New Roman" w:hAnsi="Times New Roman"/>
          <w:sz w:val="30"/>
          <w:szCs w:val="30"/>
        </w:rPr>
      </w:pPr>
      <w:r w:rsidRPr="00AD45E2">
        <w:rPr>
          <w:rFonts w:ascii="Times New Roman" w:hAnsi="Times New Roman"/>
          <w:sz w:val="30"/>
          <w:szCs w:val="30"/>
        </w:rPr>
        <w:t>Данная норма сложно реализуется на практике</w:t>
      </w:r>
      <w:r>
        <w:rPr>
          <w:rFonts w:ascii="Times New Roman" w:hAnsi="Times New Roman"/>
          <w:sz w:val="30"/>
          <w:szCs w:val="30"/>
        </w:rPr>
        <w:t xml:space="preserve">. С целью уточнения ее редакции, а также с учетом правового регулирования аналогичных правоотношений в совместном домовладении жилищного фонда (часть вторая подпункта 1.2 пункта 1 Указа Президента Республики Беларусь от 14 октября 2010 г. № 538 </w:t>
      </w:r>
      <w:r w:rsidRPr="00AD45E2">
        <w:rPr>
          <w:rFonts w:ascii="Times New Roman" w:hAnsi="Times New Roman"/>
          <w:sz w:val="30"/>
          <w:szCs w:val="30"/>
        </w:rPr>
        <w:t>”</w:t>
      </w:r>
      <w:r>
        <w:rPr>
          <w:rFonts w:ascii="Times New Roman" w:hAnsi="Times New Roman"/>
          <w:sz w:val="30"/>
          <w:szCs w:val="30"/>
        </w:rPr>
        <w:t>О некоторых вопросах деятельности товариществ собственников и организаций застройщиков</w:t>
      </w:r>
      <w:r w:rsidRPr="00AD45E2">
        <w:rPr>
          <w:rFonts w:ascii="Times New Roman" w:hAnsi="Times New Roman"/>
          <w:sz w:val="30"/>
          <w:szCs w:val="30"/>
        </w:rPr>
        <w:t>“</w:t>
      </w:r>
      <w:r>
        <w:rPr>
          <w:rFonts w:ascii="Times New Roman" w:hAnsi="Times New Roman"/>
          <w:sz w:val="30"/>
          <w:szCs w:val="30"/>
        </w:rPr>
        <w:t>, пункт 2 статьи 172 ЖК), проектом Закона предлагается установить, что о</w:t>
      </w:r>
      <w:r w:rsidRPr="00294DAD">
        <w:rPr>
          <w:rFonts w:ascii="Times New Roman" w:hAnsi="Times New Roman"/>
          <w:sz w:val="30"/>
          <w:szCs w:val="30"/>
        </w:rPr>
        <w:t>тчуждение части общего имущества совместного домовладения, находящегося в долевой собственности, производится по решению общего собрания участников совместного домовладения с согласия двух третей от общего количества участников совместного домовладения.</w:t>
      </w:r>
    </w:p>
    <w:p w:rsidR="00671EF3" w:rsidRDefault="00671EF3" w:rsidP="00294DAD">
      <w:pPr>
        <w:spacing w:after="0" w:line="240" w:lineRule="auto"/>
        <w:ind w:firstLine="709"/>
        <w:contextualSpacing/>
        <w:jc w:val="both"/>
        <w:rPr>
          <w:rFonts w:ascii="Times New Roman" w:hAnsi="Times New Roman"/>
          <w:sz w:val="30"/>
          <w:szCs w:val="30"/>
          <w:lang w:eastAsia="ru-RU"/>
        </w:rPr>
      </w:pPr>
      <w:r w:rsidRPr="00294DAD">
        <w:rPr>
          <w:rFonts w:ascii="Times New Roman" w:hAnsi="Times New Roman"/>
          <w:sz w:val="30"/>
          <w:szCs w:val="30"/>
        </w:rPr>
        <w:t>Увеличение размера</w:t>
      </w:r>
      <w:r w:rsidRPr="00294DAD">
        <w:rPr>
          <w:rFonts w:ascii="Times New Roman" w:hAnsi="Times New Roman"/>
          <w:sz w:val="30"/>
          <w:szCs w:val="30"/>
          <w:lang w:eastAsia="ru-RU"/>
        </w:rPr>
        <w:t xml:space="preserve"> общего имущества совместного домовладения</w:t>
      </w:r>
      <w:r>
        <w:rPr>
          <w:rFonts w:ascii="Times New Roman" w:hAnsi="Times New Roman"/>
          <w:sz w:val="30"/>
          <w:szCs w:val="30"/>
          <w:lang w:eastAsia="ru-RU"/>
        </w:rPr>
        <w:t xml:space="preserve"> возможно не только в результате реконструкции путем надстройки или пристройки, но и, например, в случае передачи собственником объекта недвижимого имущества этого объекта другим собственникам (если по своим характеристикам такой объект является вспомогательным помещением). В связи с этим Закон о совместном домовладении дополняется нормой, устанавливающей порядок принятия решений участниками совместного домовладения при увеличении размера общего имущества.</w:t>
      </w:r>
    </w:p>
    <w:p w:rsidR="00671EF3" w:rsidRDefault="00671EF3" w:rsidP="00294DAD">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урегулирован порядок подсчета голосов при решении вопросов в отношении управления общим имуществом совместного домовладения (в Законе о совместном домовладении речь идет только о порядке подсчета голосов при принятии решений о выборе способа управления общим имуществом совместного домовладения).</w:t>
      </w:r>
    </w:p>
    <w:p w:rsidR="00671EF3" w:rsidRDefault="00671EF3" w:rsidP="00294DAD">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предусматривается, что решения участниками совместного домовладения могут быть приняты не только на общем собрании, но и путем проведения их письменного опроса.</w:t>
      </w:r>
    </w:p>
    <w:p w:rsidR="00671EF3" w:rsidRPr="00AF0288" w:rsidRDefault="00671EF3" w:rsidP="00AF0288">
      <w:pPr>
        <w:spacing w:after="0" w:line="240" w:lineRule="auto"/>
        <w:contextualSpacing/>
        <w:jc w:val="both"/>
        <w:rPr>
          <w:rFonts w:ascii="Times New Roman" w:hAnsi="Times New Roman"/>
          <w:i/>
          <w:sz w:val="30"/>
          <w:szCs w:val="30"/>
          <w:lang w:eastAsia="ru-RU"/>
        </w:rPr>
      </w:pPr>
      <w:r w:rsidRPr="00AF0288">
        <w:rPr>
          <w:rFonts w:ascii="Times New Roman" w:hAnsi="Times New Roman"/>
          <w:i/>
          <w:sz w:val="30"/>
          <w:szCs w:val="30"/>
          <w:lang w:eastAsia="ru-RU"/>
        </w:rPr>
        <w:t>Справочно.</w:t>
      </w:r>
    </w:p>
    <w:p w:rsidR="00671EF3" w:rsidRDefault="00671EF3" w:rsidP="00AF0288">
      <w:pPr>
        <w:spacing w:after="0" w:line="240" w:lineRule="auto"/>
        <w:ind w:firstLine="709"/>
        <w:contextualSpacing/>
        <w:jc w:val="both"/>
        <w:rPr>
          <w:rFonts w:ascii="Times New Roman" w:hAnsi="Times New Roman"/>
          <w:i/>
          <w:sz w:val="30"/>
          <w:szCs w:val="30"/>
          <w:lang w:eastAsia="ru-RU"/>
        </w:rPr>
      </w:pPr>
      <w:r w:rsidRPr="00AF0288">
        <w:rPr>
          <w:rFonts w:ascii="Times New Roman" w:hAnsi="Times New Roman"/>
          <w:i/>
          <w:sz w:val="30"/>
          <w:szCs w:val="30"/>
          <w:lang w:eastAsia="ru-RU"/>
        </w:rPr>
        <w:t>Частью второй статьи 12 Закона о совместном домовладении</w:t>
      </w:r>
      <w:r>
        <w:rPr>
          <w:rFonts w:ascii="Times New Roman" w:hAnsi="Times New Roman"/>
          <w:i/>
          <w:sz w:val="30"/>
          <w:szCs w:val="30"/>
          <w:lang w:eastAsia="ru-RU"/>
        </w:rPr>
        <w:t xml:space="preserve"> предусмотрено, что с</w:t>
      </w:r>
      <w:r w:rsidRPr="00AF0288">
        <w:rPr>
          <w:rFonts w:ascii="Times New Roman" w:hAnsi="Times New Roman"/>
          <w:i/>
          <w:sz w:val="30"/>
          <w:szCs w:val="30"/>
          <w:lang w:eastAsia="ru-RU"/>
        </w:rPr>
        <w:t>обственники, причинившие вред в результате незаконных действий, возмещают пострадавшим убытки в объеме и порядке, установленных законодательством Республики Беларусь.</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Вместе с тем представляется не вполне понятным о возмещении какого вреда в результате незаконных действий идет речь в данной норме. В соответствии с главой 58 ГК возмещению подлежит также вред, причиненный правомерными действиями (пункт 3 статьи 933 ГК), а также вред, причиненный источником повышенной опасности (статья 948 ГК). Согласно статье 14 ГК лицо, право которого нарушено, может требовать полного возмещения причиненных ему убытков, вне зависимости от того, какими действиями они были причинены. Объем убытков не устанавливается законодательством, а определяется в каждом конкретном случае. Проектом Закона предлагается исключить данную норму.</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Статьей 14 Закона о совместном домовладении установлена обязанность местных исполнительных и распорядительных органов осуществлять контроль за техническим состоянием и эксплуатацией недвижимого имущества совместного домовладения. Данная норма не согласуется с абзацем шестнадцатым пункта 25 Перечня контролирующих (надзорных) органов и сфер их контрольной (надзорной) деятельности, утвержденного Указом Президента Республики Беларусь от 16 октября 2009 г. № 510. В связи с этим, из Закона о совместном домовладении контрольные функции местных исполнительных и распорядительных органов исключены. Вместе с тем, проектом Закона четка определена компетенция местных органов власти в части определения случаев и порядка назначения лица, уполномоченного управлять общим имуществом совместного домовладения.</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корректируется норма, регламентирующая количество объектов недвижимого имущества, необходимое для выбора непосредственного способа управления общим имуществом совместного домовладения.</w:t>
      </w:r>
    </w:p>
    <w:p w:rsidR="00671EF3" w:rsidRDefault="00671EF3" w:rsidP="008B1122">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 xml:space="preserve">Следует отметить, что абзацем вторым подпункта 1.1 пункта 1 Указа Президента Республики Беларусь от 14 октября 2010 г. № 538 предусмотрено, что управление общим имуществом совместного домовладения может осуществляться  непосредственно участниками совместного домовладения, если в собственности у нескольких участников совместного домовладения находится не более десяти объектов недвижимого имущества. Проектом новой редакции ЖК также предусмотрена аналогичная норма. Вместе с тем, при сборе предложений по внесению изменений в Закон о совместном домовладении от заинтересованных лиц поступили различные предложения, суть которых сводится либо к не ограничению количества участников при непосредственном управлении либо к привязке не к количеству объектов недвижимого имущества, а к количеству участников совместного домовладения. </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Не ограничение количества участников при определении способа управления общим имуществом совместного домовладения может вызывать сложности в принятии решений, а также породить конфликтные ситуации. В связи с изложенным проектом Закона предлагается установить ограничение при выборе непосредственного способа управления общим имуществом совместного домовладения. Однако, видится целесообразным установление способа непосредственного управления общим имуществом в зависимости от количества участников совместного домовладения.</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вводятся нормы, регламентирующие обязанность заключения договора на управление общим имуществом совместного домовладения, в случае если управление таким имуществом будет осуществляться лицом, уполномоченным местным исполнительным и распорядительным органом.</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детально урегулированы процедурные моменты проведения общего собрания участников совместного домовладения, в том числе, по определению способов управления общим имуществом.</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Закона предусматриваются аналогичные с ЖК способы управления общим имуществом совместного домовладения:</w:t>
      </w:r>
    </w:p>
    <w:p w:rsidR="00671EF3" w:rsidRPr="007B4456" w:rsidRDefault="00671EF3" w:rsidP="007B4456">
      <w:pPr>
        <w:spacing w:after="0" w:line="240" w:lineRule="auto"/>
        <w:ind w:firstLine="709"/>
        <w:contextualSpacing/>
        <w:jc w:val="both"/>
        <w:rPr>
          <w:rFonts w:ascii="Times New Roman" w:hAnsi="Times New Roman"/>
          <w:sz w:val="30"/>
          <w:szCs w:val="30"/>
          <w:lang w:eastAsia="ru-RU"/>
        </w:rPr>
      </w:pPr>
      <w:r w:rsidRPr="007B4456">
        <w:rPr>
          <w:rFonts w:ascii="Times New Roman" w:hAnsi="Times New Roman"/>
          <w:sz w:val="30"/>
          <w:szCs w:val="30"/>
          <w:lang w:eastAsia="ru-RU"/>
        </w:rPr>
        <w:t>непосредственно участниками совместного домовладения;</w:t>
      </w:r>
      <w:bookmarkStart w:id="0" w:name="Par4"/>
      <w:bookmarkEnd w:id="0"/>
    </w:p>
    <w:p w:rsidR="00671EF3" w:rsidRPr="007B4456" w:rsidRDefault="00671EF3" w:rsidP="007B4456">
      <w:pPr>
        <w:spacing w:after="0" w:line="240" w:lineRule="auto"/>
        <w:ind w:firstLine="709"/>
        <w:contextualSpacing/>
        <w:jc w:val="both"/>
        <w:rPr>
          <w:rFonts w:ascii="Times New Roman" w:hAnsi="Times New Roman"/>
          <w:sz w:val="30"/>
          <w:szCs w:val="30"/>
          <w:lang w:eastAsia="ru-RU"/>
        </w:rPr>
      </w:pPr>
      <w:r w:rsidRPr="007B4456">
        <w:rPr>
          <w:rFonts w:ascii="Times New Roman" w:hAnsi="Times New Roman"/>
          <w:sz w:val="30"/>
          <w:szCs w:val="30"/>
          <w:lang w:eastAsia="ru-RU"/>
        </w:rPr>
        <w:t>организацией, управляющей общим имуществом</w:t>
      </w:r>
      <w:r>
        <w:rPr>
          <w:rFonts w:ascii="Times New Roman" w:hAnsi="Times New Roman"/>
          <w:sz w:val="30"/>
          <w:szCs w:val="30"/>
          <w:lang w:eastAsia="ru-RU"/>
        </w:rPr>
        <w:t xml:space="preserve"> совместного домовладения</w:t>
      </w:r>
      <w:r w:rsidRPr="007B4456">
        <w:rPr>
          <w:rFonts w:ascii="Times New Roman" w:hAnsi="Times New Roman"/>
          <w:sz w:val="30"/>
          <w:szCs w:val="30"/>
          <w:lang w:eastAsia="ru-RU"/>
        </w:rPr>
        <w:t>;</w:t>
      </w:r>
    </w:p>
    <w:p w:rsidR="00671EF3" w:rsidRPr="007B4456" w:rsidRDefault="00671EF3" w:rsidP="007B4456">
      <w:pPr>
        <w:spacing w:after="0" w:line="240" w:lineRule="auto"/>
        <w:ind w:firstLine="709"/>
        <w:contextualSpacing/>
        <w:jc w:val="both"/>
        <w:rPr>
          <w:rFonts w:ascii="Times New Roman" w:hAnsi="Times New Roman"/>
          <w:sz w:val="30"/>
          <w:szCs w:val="30"/>
          <w:lang w:eastAsia="ru-RU"/>
        </w:rPr>
      </w:pPr>
      <w:r w:rsidRPr="007B4456">
        <w:rPr>
          <w:rFonts w:ascii="Times New Roman" w:hAnsi="Times New Roman"/>
          <w:sz w:val="30"/>
          <w:szCs w:val="30"/>
          <w:lang w:eastAsia="ru-RU"/>
        </w:rPr>
        <w:t>уполномоченным лицом;</w:t>
      </w:r>
      <w:bookmarkStart w:id="1" w:name="Par6"/>
      <w:bookmarkEnd w:id="1"/>
    </w:p>
    <w:p w:rsidR="00671EF3" w:rsidRDefault="00671EF3" w:rsidP="007B4456">
      <w:pPr>
        <w:spacing w:after="0" w:line="240" w:lineRule="auto"/>
        <w:ind w:firstLine="709"/>
        <w:contextualSpacing/>
        <w:jc w:val="both"/>
        <w:rPr>
          <w:rFonts w:ascii="Times New Roman" w:hAnsi="Times New Roman"/>
          <w:sz w:val="30"/>
          <w:szCs w:val="30"/>
          <w:lang w:eastAsia="ru-RU"/>
        </w:rPr>
      </w:pPr>
      <w:r w:rsidRPr="007B4456">
        <w:rPr>
          <w:rFonts w:ascii="Times New Roman" w:hAnsi="Times New Roman"/>
          <w:sz w:val="30"/>
          <w:szCs w:val="30"/>
          <w:lang w:eastAsia="ru-RU"/>
        </w:rPr>
        <w:t>товариществом собственников</w:t>
      </w:r>
      <w:r>
        <w:rPr>
          <w:rFonts w:ascii="Times New Roman" w:hAnsi="Times New Roman"/>
          <w:sz w:val="30"/>
          <w:szCs w:val="30"/>
          <w:lang w:eastAsia="ru-RU"/>
        </w:rPr>
        <w:t>.</w:t>
      </w:r>
    </w:p>
    <w:p w:rsidR="00671EF3" w:rsidRDefault="00671EF3" w:rsidP="00947B4F">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Проектом новой редакции ЖК такой способ управления общим имуществом как организацией, управляющей общим имуществом совместного домовладения, не предусмотрен, поскольку практика показала неактуальность данного способа управления имуществом совместного домовладения в жилищном фонде, преимущественно участниками которого являются граждане. Вместе с тем в отношениях по совместному домовладению в нежилых капитальных строениях (зданиях, сооружениях) полагаем, что такой способ управления будет весьма востребованным.</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Согласно пункту 3 статьи 207 ЖК создание двух и более товариществ собственников по управлению общим имуществом в одном многоквартирном жилом доме, ином капитальном строении (здании, сооружении), расположенном на придомовой территории, не допускается. Аналогичная норма в отношении совместного домовладения, не относящегося к жилищному фонду, содержится и в части третьей статьи 20 Закона о совместном домовладении, в соответствии с которой создание двух и более товариществ собственников по управлению недвижимым имуществом одного совместного домовладения не допускается. В тоже время согласно указанной норме в случае, если отдельная часть здания имеет изолированный вход и может быть без нарушения целостности других частей этого здания надстроена, реконструирована, перестроена либо снесена, допускается создание товарищества собственников для управления этой частью здания. Допускается создание одного товарищества собственников на базе нескольких объектов недвижимого имущества.</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На практике это приводит к судебным спорам, когда собственники такого недвижимого имущества, как нежилые помещения, расположенные в многоквартирном жилом доме, создают отдельное (второе) товарищество собственников, ссылаясь при этом на положения Закона о совместном домовладении.</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Государственная регистрация данных товариществ по искам соответствующих лиц, чьи права и законные интересы нарушены (например, нарушение прав первоначально созданного товарищества собственников всего жилого дома в сфере управления общим имуществом совместного домовладения, получения взносов, содержания и эксплуатации общего имущества совместного домовладения), признается недействительной в судебном порядке.</w:t>
      </w:r>
    </w:p>
    <w:p w:rsidR="00671EF3" w:rsidRDefault="00671EF3" w:rsidP="00AF0288">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 xml:space="preserve">Таким образом, собственники изолированных нежилых помещений имеют разные права по управлению общим имуществом совместного домовладения в зависимости от того, располагается либо нет такое нежилое помещение в многоквартирном жилом доме. В этой связи нормы Закона о совместном домовладении в этой части скорректированы. </w:t>
      </w:r>
    </w:p>
    <w:p w:rsidR="00671EF3" w:rsidRDefault="00671EF3" w:rsidP="00CE26D2">
      <w:pPr>
        <w:pStyle w:val="BodyTextIndent3"/>
        <w:widowControl/>
        <w:ind w:firstLine="709"/>
      </w:pPr>
      <w:r>
        <w:t xml:space="preserve">Проектом Закона определены основные положения деятельности товарищества собственников, его права, обязанности, права и обязанности членов товарищества собственников, определение имущества товарищества собственников и управления им, требования к содержанию устава товарищества собственников. При этом предусматривается утверждение Примерной формы устава товарищества собственников Государственным комитетом по имуществу. Законом о совместном домовладении предусмотрено утверждение Типового устава товарищества собственников, который не подлежит изменению членами товарищества собственников, кроме как в тех местах, где это допускается самим типовым уставом (например, определение срока, на который создается товарищество собственников, определение иных вопросов относится к компетенции общего собрания, выбор размера квалифицированного большинства из предложенных Типовым уставом вариантов – 2/3 или 3/4). На практике это вызывает затруднения в его правоприменении, поскольку не учитывает специфику отдельных товариществ собственников. В связи с этим в проекте Закона ушли от установления учредительного документа по обязательной форме. </w:t>
      </w:r>
    </w:p>
    <w:p w:rsidR="00671EF3" w:rsidRDefault="00671EF3" w:rsidP="00CE26D2">
      <w:pPr>
        <w:pStyle w:val="BodyTextIndent3"/>
        <w:widowControl/>
        <w:ind w:firstLine="709"/>
      </w:pPr>
      <w:r>
        <w:t xml:space="preserve">Проектом Закона вводится институт </w:t>
      </w:r>
      <w:r w:rsidRPr="00D5740E">
        <w:t>”</w:t>
      </w:r>
      <w:r>
        <w:t>уполномоченных членов товарищества собственников</w:t>
      </w:r>
      <w:r w:rsidRPr="00BE1B05">
        <w:t>“</w:t>
      </w:r>
      <w:r>
        <w:t>. Аналогичные нормы содержаться в ЖК, в том числе, в его новой редакции. Введение данного института позволит принимать оперативные и легитимные решения.</w:t>
      </w:r>
    </w:p>
    <w:p w:rsidR="00671EF3" w:rsidRDefault="00671EF3" w:rsidP="00CE26D2">
      <w:pPr>
        <w:pStyle w:val="BodyTextIndent3"/>
        <w:widowControl/>
        <w:ind w:firstLine="709"/>
      </w:pPr>
      <w:r>
        <w:t>Проектом Закона определена исключительная компетенция общего собрания (собрания уполномоченных) членов товарищества собственников и порядок принятия им решений, а также компетенция правления товарищества собственников и его председателя. Определена компетенция ревизионной комиссии.  Данные нормы аналогичны нормам, предусмотренным новой редакцией ЖК. Вместе с тем, учитывая субъектный состав участников отношений по совместному домовладению (преимущественно участниками будут являться юридические лица), проектом Закона предусматривается, что в состав ревизионной комиссии могут быть назначены, как сами члены товарищества собственников, так и их представители.</w:t>
      </w:r>
    </w:p>
    <w:p w:rsidR="00671EF3" w:rsidRDefault="00671EF3" w:rsidP="00CE26D2">
      <w:pPr>
        <w:pStyle w:val="BodyTextIndent3"/>
        <w:widowControl/>
        <w:ind w:firstLine="709"/>
      </w:pPr>
      <w:r>
        <w:t>Кроме того, проектом Закона конкретизированы права товарищества собственников на обращение в суд с иском по вопросам, связанным с общим имуществом. Так, согласно абзацу четвертому статьи 24 Закона о совместном домовладении товарищество собственников должно обеспечивать соблюдение интересов всех его членов при установлении условий и порядка владения, пользования и распоряжения общей долевой собственностью, распределении между собственниками расходов по содержанию и ремонту недвижимого имущества совместного домовладения.</w:t>
      </w:r>
    </w:p>
    <w:p w:rsidR="00671EF3" w:rsidRDefault="00671EF3" w:rsidP="00947B4F">
      <w:pPr>
        <w:pStyle w:val="BodyTextIndent3"/>
        <w:widowControl/>
        <w:ind w:firstLine="709"/>
      </w:pPr>
      <w:r>
        <w:t xml:space="preserve">Статья 6 Хозяйственного процессуального кодекса Республики Беларусь  устанавливает перечень лиц, имеющих право на обращение в суд в целях защиты своих нарушенных или оспариваемых прав и законных интересов. На практике большинство случаев инициирования судебных разбирательств товариществами собственников связано с возвратом общего имущества совместного домовладения, ранее незаконно отчужденного либо переданного в пользование третьим лицам без получения согласия участников совместного домовладения. Ответчики по таким делам зачастую заявляют об отсутствии у товарищества собственников права на иск, поскольку интересы товарищества собственников уменьшением размера общего имущества непосредственно не затрагиваются. Косвенно право товарищества собственников на иск можно считать вытекающим из содержания  абзаца четвертого статьи 24 Закона о совместном домовладении, но в целях процессуальной экономии считаем целесообразным закрепить право товарищества собственников на обращение с исками в суд по вопросам охраны общего имущества совместного домовладения, истребования его из чужого незаконного владения, признания недействительными сделок с общим имуществом совместного домовладения, регистрационных действий в отношении такого имущества. </w:t>
      </w:r>
    </w:p>
    <w:p w:rsidR="00671EF3" w:rsidRDefault="00671EF3" w:rsidP="0027783A">
      <w:pPr>
        <w:pStyle w:val="BodyTextIndent3"/>
        <w:widowControl/>
        <w:ind w:firstLine="709"/>
      </w:pPr>
      <w:r>
        <w:t>Проектом Закона предусматривается введение нормы, регламентирующей порядок несения расходов правообладателями ограниченных вещных прав на объекты недвижимого имущества по эксплуатации мест общего пользования, в случае, если капитальное строение (здание, сооружение) находится в собственности одного лица, а объекты недвижимого имущества, расположенные в нем, принадлежат на праве хозяйственного ведения либо оперативного управления двум и более лицам. Необходимость включения данной нормы в проект Закона обусловлена тем, что в случае принадлежности капитального строения (здания, сооружения) одному собственнику, а изолированных помещений, в нем расположенных другим юридическим лицам, которым эти помещения принадлежат на праве хозяйственного ведения либо оперативного управления, отношений по совместному домовладению не возникает. Не возникает, соответственно, и общего имущества. Вместе с тем, на практике имеют место быть ситуации, когда государственным юридическим лицам разной ведомственной подчиненности принадлежат на праве хозяйственного ведения либо оперативного управления изолированные помещения в одном капитальном строении (здании, сооружении). Соответственно места общего пользования находятся в собственности собственника, а правообладатели права хозяйственного ведения либо оперативного управления к ним отношения не имеют, следовательно, неясно кому нести расходы по эксплуатации мест общего пользования.</w:t>
      </w:r>
    </w:p>
    <w:p w:rsidR="00671EF3" w:rsidRPr="00CE120D" w:rsidRDefault="00671EF3" w:rsidP="00CE120D">
      <w:pPr>
        <w:spacing w:after="0" w:line="240" w:lineRule="auto"/>
        <w:ind w:firstLine="709"/>
        <w:contextualSpacing/>
        <w:jc w:val="both"/>
        <w:rPr>
          <w:rFonts w:ascii="Times New Roman" w:hAnsi="Times New Roman"/>
          <w:sz w:val="30"/>
          <w:szCs w:val="30"/>
        </w:rPr>
      </w:pPr>
      <w:r w:rsidRPr="00CE120D">
        <w:rPr>
          <w:rFonts w:ascii="Times New Roman" w:hAnsi="Times New Roman"/>
          <w:sz w:val="30"/>
          <w:szCs w:val="30"/>
        </w:rPr>
        <w:t>Предусмотренные проектом Закона отдельные изменения носят редакционный характер и направлены на приведение в соответствие с</w:t>
      </w:r>
      <w:r w:rsidRPr="00CE120D">
        <w:rPr>
          <w:rFonts w:ascii="Times New Roman" w:hAnsi="Times New Roman"/>
          <w:sz w:val="30"/>
          <w:szCs w:val="30"/>
          <w:lang w:val="en-US"/>
        </w:rPr>
        <w:t> </w:t>
      </w:r>
      <w:r w:rsidRPr="00CE120D">
        <w:rPr>
          <w:rFonts w:ascii="Times New Roman" w:hAnsi="Times New Roman"/>
          <w:sz w:val="30"/>
          <w:szCs w:val="30"/>
        </w:rPr>
        <w:t xml:space="preserve">законодательством используемой </w:t>
      </w:r>
      <w:r>
        <w:rPr>
          <w:rFonts w:ascii="Times New Roman" w:hAnsi="Times New Roman"/>
          <w:sz w:val="30"/>
          <w:szCs w:val="30"/>
        </w:rPr>
        <w:t>Законом о совместном домовладении</w:t>
      </w:r>
      <w:r w:rsidRPr="00CE120D">
        <w:rPr>
          <w:rFonts w:ascii="Times New Roman" w:hAnsi="Times New Roman"/>
          <w:sz w:val="30"/>
          <w:szCs w:val="30"/>
        </w:rPr>
        <w:t xml:space="preserve"> терминологии.</w:t>
      </w:r>
    </w:p>
    <w:p w:rsidR="00671EF3" w:rsidRPr="00CE120D" w:rsidRDefault="00671EF3" w:rsidP="00CE120D">
      <w:pPr>
        <w:pStyle w:val="point"/>
        <w:ind w:firstLine="709"/>
        <w:contextualSpacing/>
        <w:rPr>
          <w:sz w:val="30"/>
          <w:szCs w:val="30"/>
        </w:rPr>
      </w:pPr>
      <w:r w:rsidRPr="00CE120D">
        <w:rPr>
          <w:sz w:val="30"/>
          <w:szCs w:val="30"/>
        </w:rPr>
        <w:t>4. Результаты анализа:</w:t>
      </w:r>
    </w:p>
    <w:p w:rsidR="00671EF3" w:rsidRPr="00CE120D" w:rsidRDefault="00671EF3" w:rsidP="00CE120D">
      <w:pPr>
        <w:pStyle w:val="point"/>
        <w:ind w:firstLine="709"/>
        <w:contextualSpacing/>
        <w:rPr>
          <w:sz w:val="30"/>
          <w:szCs w:val="30"/>
        </w:rPr>
      </w:pPr>
      <w:r w:rsidRPr="00CE120D">
        <w:rPr>
          <w:sz w:val="30"/>
          <w:szCs w:val="30"/>
        </w:rPr>
        <w:t xml:space="preserve">4.1. актов законодательства, относящихся к предмету правового регулирования проекта, и практики их применения – </w:t>
      </w:r>
      <w:r>
        <w:rPr>
          <w:sz w:val="30"/>
          <w:szCs w:val="30"/>
        </w:rPr>
        <w:t>в результате анализа законодательных актов, упомянутых в пункте 3 настоящего обоснования, и практики их применения в проект Закона включены нормы, обеспечивающие согласованность норм Закона о совместном домовладении и данных законодательных актов, а также реализацию их нормативных предписаний;</w:t>
      </w:r>
    </w:p>
    <w:p w:rsidR="00671EF3" w:rsidRDefault="00671EF3" w:rsidP="00CE120D">
      <w:pPr>
        <w:pStyle w:val="underpoint"/>
        <w:ind w:firstLine="709"/>
        <w:contextualSpacing/>
        <w:rPr>
          <w:sz w:val="30"/>
          <w:szCs w:val="30"/>
        </w:rPr>
      </w:pPr>
      <w:r w:rsidRPr="00CE120D">
        <w:rPr>
          <w:sz w:val="30"/>
          <w:szCs w:val="30"/>
        </w:rPr>
        <w:t xml:space="preserve">4.2. актов законодательства иностранных государств, относящихся </w:t>
      </w:r>
      <w:r>
        <w:rPr>
          <w:sz w:val="30"/>
          <w:szCs w:val="30"/>
        </w:rPr>
        <w:br/>
      </w:r>
      <w:r w:rsidRPr="00CE120D">
        <w:rPr>
          <w:sz w:val="30"/>
          <w:szCs w:val="30"/>
        </w:rPr>
        <w:t xml:space="preserve">к предмету правового регулирования проекта, и практики </w:t>
      </w:r>
      <w:r w:rsidRPr="00CE120D">
        <w:rPr>
          <w:sz w:val="30"/>
          <w:szCs w:val="30"/>
        </w:rPr>
        <w:br/>
        <w:t xml:space="preserve">их применения – </w:t>
      </w:r>
    </w:p>
    <w:p w:rsidR="00671EF3" w:rsidRDefault="00671EF3" w:rsidP="00CE120D">
      <w:pPr>
        <w:pStyle w:val="underpoint"/>
        <w:ind w:firstLine="709"/>
        <w:contextualSpacing/>
        <w:rPr>
          <w:sz w:val="30"/>
          <w:szCs w:val="30"/>
        </w:rPr>
      </w:pPr>
      <w:r>
        <w:rPr>
          <w:sz w:val="30"/>
          <w:szCs w:val="30"/>
        </w:rPr>
        <w:t>В Российской Федерации нормативный правовой документ, регулирующий правоотношения по совместному домовладению в нежилых капитальных строениях (зданиях, сооружениях), отсутствует.</w:t>
      </w:r>
    </w:p>
    <w:p w:rsidR="00671EF3" w:rsidRPr="00CE120D" w:rsidRDefault="00671EF3" w:rsidP="00C517CB">
      <w:pPr>
        <w:pStyle w:val="underpoint"/>
        <w:ind w:firstLine="709"/>
        <w:contextualSpacing/>
        <w:rPr>
          <w:sz w:val="30"/>
          <w:szCs w:val="30"/>
        </w:rPr>
      </w:pPr>
      <w:r>
        <w:rPr>
          <w:sz w:val="30"/>
          <w:szCs w:val="30"/>
        </w:rPr>
        <w:t>Совместное домовладение в Федеративной Республике Германии является объединением собственников жилых и нежилых помещений в соответствии с Законом о жилой собственности и постоянном праве на жительство. Совместное домовладение обладает частичной правоспособностью, не является субъектом гражданских прав, а также не является полным юридическим лицом. При этом является особого вида объединением</w:t>
      </w:r>
      <w:r w:rsidRPr="00CE120D">
        <w:rPr>
          <w:sz w:val="30"/>
          <w:szCs w:val="30"/>
        </w:rPr>
        <w:t>;</w:t>
      </w:r>
    </w:p>
    <w:p w:rsidR="00671EF3" w:rsidRPr="00CE120D" w:rsidRDefault="00671EF3" w:rsidP="00CE120D">
      <w:pPr>
        <w:pStyle w:val="underpoint"/>
        <w:ind w:firstLine="709"/>
        <w:contextualSpacing/>
        <w:rPr>
          <w:sz w:val="30"/>
          <w:szCs w:val="30"/>
        </w:rPr>
      </w:pPr>
      <w:r w:rsidRPr="00CE120D">
        <w:rPr>
          <w:sz w:val="30"/>
          <w:szCs w:val="30"/>
        </w:rPr>
        <w:t>4.3. международных договоров Республики Беларусь и иных международно-правовых актов, содержащих обязательства Республики Беларусь, относящихся к предмету</w:t>
      </w:r>
      <w:r>
        <w:rPr>
          <w:sz w:val="30"/>
          <w:szCs w:val="30"/>
        </w:rPr>
        <w:t xml:space="preserve"> </w:t>
      </w:r>
      <w:r w:rsidRPr="00CE120D">
        <w:rPr>
          <w:sz w:val="30"/>
          <w:szCs w:val="30"/>
        </w:rPr>
        <w:t xml:space="preserve">правового регулирования проекта, </w:t>
      </w:r>
      <w:r w:rsidRPr="00CE120D">
        <w:rPr>
          <w:sz w:val="30"/>
          <w:szCs w:val="30"/>
        </w:rPr>
        <w:br/>
        <w:t xml:space="preserve">и практики их применения – </w:t>
      </w:r>
      <w:r>
        <w:rPr>
          <w:sz w:val="30"/>
          <w:szCs w:val="30"/>
        </w:rPr>
        <w:t>проект Закона не противоречит международным договорам Республики Беларусь и иным международно-правовым актам</w:t>
      </w:r>
      <w:r w:rsidRPr="00CE120D">
        <w:rPr>
          <w:sz w:val="30"/>
          <w:szCs w:val="30"/>
        </w:rPr>
        <w:t>;</w:t>
      </w:r>
    </w:p>
    <w:p w:rsidR="00671EF3" w:rsidRPr="00CE120D" w:rsidRDefault="00671EF3" w:rsidP="00CE120D">
      <w:pPr>
        <w:pStyle w:val="underpoint"/>
        <w:ind w:firstLine="709"/>
        <w:contextualSpacing/>
        <w:rPr>
          <w:sz w:val="30"/>
          <w:szCs w:val="30"/>
        </w:rPr>
      </w:pPr>
      <w:r w:rsidRPr="00CE120D">
        <w:rPr>
          <w:sz w:val="30"/>
          <w:szCs w:val="30"/>
        </w:rPr>
        <w:t xml:space="preserve">4.4. на предмет соответствия проекта международным договорам </w:t>
      </w:r>
      <w:r w:rsidRPr="00CE120D">
        <w:rPr>
          <w:sz w:val="30"/>
          <w:szCs w:val="30"/>
        </w:rPr>
        <w:br/>
        <w:t xml:space="preserve">и иным международно-правовым актам, относящимся </w:t>
      </w:r>
      <w:r w:rsidRPr="00CE120D">
        <w:rPr>
          <w:sz w:val="30"/>
          <w:szCs w:val="30"/>
        </w:rPr>
        <w:br/>
        <w:t xml:space="preserve">к соответствующей сфере правового регулирования, – </w:t>
      </w:r>
      <w:r>
        <w:rPr>
          <w:sz w:val="30"/>
          <w:szCs w:val="30"/>
        </w:rPr>
        <w:t>проект Закона не противоречит международным договорам Республики Беларусь и иным международно-правовым актам</w:t>
      </w:r>
      <w:r w:rsidRPr="00CE120D">
        <w:rPr>
          <w:sz w:val="30"/>
          <w:szCs w:val="30"/>
        </w:rPr>
        <w:t>.</w:t>
      </w:r>
    </w:p>
    <w:p w:rsidR="00671EF3" w:rsidRPr="00CE120D" w:rsidRDefault="00671EF3" w:rsidP="00CE120D">
      <w:pPr>
        <w:pStyle w:val="point"/>
        <w:ind w:firstLine="709"/>
        <w:contextualSpacing/>
        <w:rPr>
          <w:sz w:val="30"/>
          <w:szCs w:val="30"/>
        </w:rPr>
      </w:pPr>
      <w:r w:rsidRPr="00CE120D">
        <w:rPr>
          <w:sz w:val="30"/>
          <w:szCs w:val="30"/>
        </w:rPr>
        <w:t>5. Информация, отражаемая в соответствии с Законом Республики Беларусь от 23 июля 2008 г. № 421-З ”О международных договорах Республики Беларусь“, – не имеется.</w:t>
      </w:r>
    </w:p>
    <w:p w:rsidR="00671EF3" w:rsidRPr="00CE120D" w:rsidRDefault="00671EF3" w:rsidP="00CE120D">
      <w:pPr>
        <w:pStyle w:val="point"/>
        <w:ind w:firstLine="709"/>
        <w:contextualSpacing/>
        <w:rPr>
          <w:sz w:val="30"/>
          <w:szCs w:val="30"/>
        </w:rPr>
      </w:pPr>
      <w:r w:rsidRPr="00CE120D">
        <w:rPr>
          <w:sz w:val="30"/>
          <w:szCs w:val="30"/>
        </w:rPr>
        <w:t xml:space="preserve">6. Результаты научных исследований в области права, публикации </w:t>
      </w:r>
      <w:r>
        <w:rPr>
          <w:sz w:val="30"/>
          <w:szCs w:val="30"/>
        </w:rPr>
        <w:br/>
      </w:r>
      <w:r w:rsidRPr="00CE120D">
        <w:rPr>
          <w:sz w:val="30"/>
          <w:szCs w:val="30"/>
        </w:rPr>
        <w:t xml:space="preserve">в средствах массовой информации, глобальной компьютерной сети Интернет, обращения граждан и юридических лиц, относящиеся </w:t>
      </w:r>
      <w:r w:rsidRPr="00CE120D">
        <w:rPr>
          <w:sz w:val="30"/>
          <w:szCs w:val="30"/>
        </w:rPr>
        <w:br/>
        <w:t>к предмету правового регулирования проекта:</w:t>
      </w:r>
    </w:p>
    <w:p w:rsidR="00671EF3" w:rsidRPr="00CE120D" w:rsidRDefault="00671EF3" w:rsidP="00CE120D">
      <w:pPr>
        <w:pStyle w:val="ConsPlusNormal"/>
        <w:ind w:firstLine="709"/>
        <w:contextualSpacing/>
        <w:jc w:val="both"/>
      </w:pPr>
      <w:r>
        <w:t xml:space="preserve">имеют место </w:t>
      </w:r>
      <w:r w:rsidRPr="00CE120D">
        <w:t xml:space="preserve">обращения </w:t>
      </w:r>
      <w:r>
        <w:t xml:space="preserve">юридических лиц и </w:t>
      </w:r>
      <w:r w:rsidRPr="00CE120D">
        <w:t>граждан в связи с возникающими в практической деятельности вопросами:</w:t>
      </w:r>
    </w:p>
    <w:p w:rsidR="00671EF3" w:rsidRDefault="00671EF3" w:rsidP="00CE120D">
      <w:pPr>
        <w:pStyle w:val="ConsPlusNormal"/>
        <w:ind w:firstLine="709"/>
        <w:contextualSpacing/>
        <w:jc w:val="both"/>
      </w:pPr>
      <w:r>
        <w:t>при наличии на одном земельном участке нескольких капитальных строений (зданий, сооружений) возникают следующие вопросы:</w:t>
      </w:r>
    </w:p>
    <w:p w:rsidR="00671EF3" w:rsidRDefault="00671EF3" w:rsidP="00CE120D">
      <w:pPr>
        <w:pStyle w:val="ConsPlusNormal"/>
        <w:ind w:firstLine="709"/>
        <w:contextualSpacing/>
        <w:jc w:val="both"/>
      </w:pPr>
      <w:r>
        <w:t>является ли имущество общим для тех участников совместного домовладения, которых оно не обслуживает;</w:t>
      </w:r>
    </w:p>
    <w:p w:rsidR="00671EF3" w:rsidRDefault="00671EF3" w:rsidP="00CE120D">
      <w:pPr>
        <w:pStyle w:val="ConsPlusNormal"/>
        <w:ind w:firstLine="709"/>
        <w:contextualSpacing/>
        <w:jc w:val="both"/>
      </w:pPr>
      <w:r>
        <w:t xml:space="preserve">требуется ли привлекать собственников изолированных помещений, расположенных в капитальном строении (здании, сооружении) </w:t>
      </w:r>
      <w:r w:rsidRPr="00D5740E">
        <w:t>”</w:t>
      </w:r>
      <w:r>
        <w:t>А</w:t>
      </w:r>
      <w:r w:rsidRPr="00BE1B05">
        <w:t>“</w:t>
      </w:r>
      <w:r>
        <w:t xml:space="preserve">, в случае необходимости проведения ремонта кровли капитального строения (здания, сооружения) </w:t>
      </w:r>
      <w:r w:rsidRPr="00D5740E">
        <w:t>”</w:t>
      </w:r>
      <w:r>
        <w:t>Б</w:t>
      </w:r>
      <w:r w:rsidRPr="00BE1B05">
        <w:t>“</w:t>
      </w:r>
      <w:r>
        <w:t>;</w:t>
      </w:r>
    </w:p>
    <w:p w:rsidR="00671EF3" w:rsidRDefault="00671EF3" w:rsidP="00E012DF">
      <w:pPr>
        <w:pStyle w:val="ConsPlusNormal"/>
        <w:ind w:firstLine="709"/>
        <w:contextualSpacing/>
        <w:jc w:val="both"/>
      </w:pPr>
      <w:r>
        <w:t>как распределять расходы в описанной ситуации;</w:t>
      </w:r>
    </w:p>
    <w:p w:rsidR="00671EF3" w:rsidRDefault="00671EF3" w:rsidP="00CE120D">
      <w:pPr>
        <w:pStyle w:val="ConsPlusNormal"/>
        <w:ind w:firstLine="709"/>
        <w:contextualSpacing/>
        <w:jc w:val="both"/>
      </w:pPr>
      <w:r>
        <w:t>возможности непосредственного управления общим имуществом совместного домовладения при наличии не более пяти собственников, которым принадлежат более пяти объектов недвижимого имущества, в том числе учитываются ли незарегистрированные в едином государственном регистре недвижимого имущества, прав на него и сделок с ним  объекты недвижимого имущества;</w:t>
      </w:r>
    </w:p>
    <w:p w:rsidR="00671EF3" w:rsidRDefault="00671EF3" w:rsidP="00CE120D">
      <w:pPr>
        <w:pStyle w:val="ConsPlusNormal"/>
        <w:ind w:firstLine="709"/>
        <w:contextualSpacing/>
        <w:jc w:val="both"/>
      </w:pPr>
      <w:r>
        <w:t>возможности создания иных органов управления товариществом собственников, не предусмотренных законодательством;</w:t>
      </w:r>
    </w:p>
    <w:p w:rsidR="00671EF3" w:rsidRDefault="00671EF3" w:rsidP="00CE120D">
      <w:pPr>
        <w:pStyle w:val="ConsPlusNormal"/>
        <w:ind w:firstLine="709"/>
        <w:contextualSpacing/>
        <w:jc w:val="both"/>
      </w:pPr>
      <w:r>
        <w:t>изменение объема полномочий органов управления товарищества собственников, предусмотренных Типовым уставом товарищества собственников;</w:t>
      </w:r>
    </w:p>
    <w:p w:rsidR="00671EF3" w:rsidRDefault="00671EF3" w:rsidP="00CE120D">
      <w:pPr>
        <w:pStyle w:val="ConsPlusNormal"/>
        <w:ind w:firstLine="709"/>
        <w:contextualSpacing/>
        <w:jc w:val="both"/>
      </w:pPr>
      <w:r>
        <w:t>возможность передачи по доверенности членами товарищества собственников своих прав и обязанностей, порядка удостоверения доверенностей;</w:t>
      </w:r>
    </w:p>
    <w:p w:rsidR="00671EF3" w:rsidRDefault="00671EF3" w:rsidP="00CE120D">
      <w:pPr>
        <w:pStyle w:val="ConsPlusNormal"/>
        <w:ind w:firstLine="709"/>
        <w:contextualSpacing/>
        <w:jc w:val="both"/>
      </w:pPr>
      <w:r>
        <w:t>изменение размера голосов, необходимо для принятия решений;</w:t>
      </w:r>
    </w:p>
    <w:p w:rsidR="00671EF3" w:rsidRDefault="00671EF3" w:rsidP="00CE120D">
      <w:pPr>
        <w:pStyle w:val="ConsPlusNormal"/>
        <w:ind w:firstLine="709"/>
        <w:contextualSpacing/>
        <w:jc w:val="both"/>
      </w:pPr>
      <w:r>
        <w:t>правильности определения количества голосов;</w:t>
      </w:r>
    </w:p>
    <w:p w:rsidR="00671EF3" w:rsidRDefault="00671EF3" w:rsidP="00CE120D">
      <w:pPr>
        <w:pStyle w:val="ConsPlusNormal"/>
        <w:ind w:firstLine="709"/>
        <w:contextualSpacing/>
        <w:jc w:val="both"/>
      </w:pPr>
      <w:r>
        <w:t>порядок расчета долей</w:t>
      </w:r>
    </w:p>
    <w:p w:rsidR="00671EF3" w:rsidRDefault="00671EF3" w:rsidP="00D93D4F">
      <w:pPr>
        <w:pStyle w:val="ConsPlusNormal"/>
        <w:ind w:firstLine="709"/>
        <w:contextualSpacing/>
        <w:jc w:val="both"/>
      </w:pPr>
      <w:r>
        <w:t>порядка передачи объектов недвижимого имущества в состав общего имущества совместного домовладения не в порядке реконструкции капитального строения (здания, сооружения);</w:t>
      </w:r>
    </w:p>
    <w:p w:rsidR="00671EF3" w:rsidRDefault="00671EF3" w:rsidP="00CE120D">
      <w:pPr>
        <w:autoSpaceDE w:val="0"/>
        <w:autoSpaceDN w:val="0"/>
        <w:adjustRightInd w:val="0"/>
        <w:spacing w:after="0" w:line="240" w:lineRule="auto"/>
        <w:ind w:firstLine="709"/>
        <w:contextualSpacing/>
        <w:jc w:val="both"/>
        <w:rPr>
          <w:rFonts w:ascii="Times New Roman" w:hAnsi="Times New Roman"/>
          <w:sz w:val="30"/>
          <w:szCs w:val="30"/>
        </w:rPr>
      </w:pPr>
      <w:r>
        <w:rPr>
          <w:rFonts w:ascii="Times New Roman" w:hAnsi="Times New Roman"/>
          <w:sz w:val="30"/>
          <w:szCs w:val="30"/>
        </w:rPr>
        <w:t xml:space="preserve">поступали </w:t>
      </w:r>
      <w:r w:rsidRPr="00CE120D">
        <w:rPr>
          <w:rFonts w:ascii="Times New Roman" w:hAnsi="Times New Roman"/>
          <w:sz w:val="30"/>
          <w:szCs w:val="30"/>
        </w:rPr>
        <w:t>обращения юридических лиц</w:t>
      </w:r>
      <w:r>
        <w:rPr>
          <w:rFonts w:ascii="Times New Roman" w:hAnsi="Times New Roman"/>
          <w:sz w:val="30"/>
          <w:szCs w:val="30"/>
        </w:rPr>
        <w:t xml:space="preserve"> по вопросам изменения порядка определения количества голосов, принадлежащих участникам совместного домовладения (не пропорционально доле в праве общей собственности на общее имущество совместного домовладения, а один объект недвижимого имущества – один голос).</w:t>
      </w:r>
    </w:p>
    <w:p w:rsidR="00671EF3" w:rsidRDefault="00671EF3" w:rsidP="00CE120D">
      <w:pPr>
        <w:pStyle w:val="Heading1"/>
        <w:autoSpaceDE w:val="0"/>
        <w:autoSpaceDN w:val="0"/>
        <w:adjustRightInd w:val="0"/>
        <w:spacing w:before="0" w:beforeAutospacing="0" w:after="0" w:afterAutospacing="0"/>
        <w:ind w:firstLine="709"/>
        <w:jc w:val="both"/>
        <w:rPr>
          <w:b w:val="0"/>
          <w:bCs w:val="0"/>
          <w:sz w:val="30"/>
          <w:szCs w:val="30"/>
        </w:rPr>
      </w:pPr>
      <w:r w:rsidRPr="00CE120D">
        <w:rPr>
          <w:b w:val="0"/>
          <w:sz w:val="30"/>
          <w:szCs w:val="30"/>
        </w:rPr>
        <w:t>7. </w:t>
      </w:r>
      <w:r w:rsidRPr="00CE120D">
        <w:rPr>
          <w:b w:val="0"/>
          <w:bCs w:val="0"/>
          <w:sz w:val="30"/>
          <w:szCs w:val="30"/>
        </w:rPr>
        <w:t xml:space="preserve">Всесторонний и объективный прогноз предполагаемых последствий принятия (издания) нормативного правового акта, в том числе соответствие проекта социально-экономическим потребностям </w:t>
      </w:r>
      <w:r>
        <w:rPr>
          <w:b w:val="0"/>
          <w:bCs w:val="0"/>
          <w:sz w:val="30"/>
          <w:szCs w:val="30"/>
        </w:rPr>
        <w:br/>
      </w:r>
      <w:r w:rsidRPr="00CE120D">
        <w:rPr>
          <w:b w:val="0"/>
          <w:bCs w:val="0"/>
          <w:sz w:val="30"/>
          <w:szCs w:val="30"/>
        </w:rPr>
        <w:t xml:space="preserve">и возможностям общества и государства, целям устойчивого развития, </w:t>
      </w:r>
      <w:r>
        <w:rPr>
          <w:b w:val="0"/>
          <w:bCs w:val="0"/>
          <w:sz w:val="30"/>
          <w:szCs w:val="30"/>
        </w:rPr>
        <w:br/>
      </w:r>
      <w:r w:rsidRPr="00CE120D">
        <w:rPr>
          <w:b w:val="0"/>
          <w:bCs w:val="0"/>
          <w:sz w:val="30"/>
          <w:szCs w:val="30"/>
        </w:rPr>
        <w:t>а также результаты оценки регулирующего воздействия</w:t>
      </w:r>
      <w:r>
        <w:rPr>
          <w:b w:val="0"/>
          <w:bCs w:val="0"/>
          <w:sz w:val="30"/>
          <w:szCs w:val="30"/>
        </w:rPr>
        <w:t>.</w:t>
      </w:r>
    </w:p>
    <w:p w:rsidR="00671EF3" w:rsidRDefault="00671EF3" w:rsidP="00CE120D">
      <w:pPr>
        <w:pStyle w:val="Heading1"/>
        <w:autoSpaceDE w:val="0"/>
        <w:autoSpaceDN w:val="0"/>
        <w:adjustRightInd w:val="0"/>
        <w:spacing w:before="0" w:beforeAutospacing="0" w:after="0" w:afterAutospacing="0"/>
        <w:ind w:firstLine="709"/>
        <w:jc w:val="both"/>
        <w:rPr>
          <w:b w:val="0"/>
          <w:bCs w:val="0"/>
          <w:sz w:val="30"/>
          <w:szCs w:val="30"/>
        </w:rPr>
      </w:pPr>
      <w:r>
        <w:rPr>
          <w:b w:val="0"/>
          <w:bCs w:val="0"/>
          <w:sz w:val="30"/>
          <w:szCs w:val="30"/>
        </w:rPr>
        <w:t xml:space="preserve">Принятие Закона Республики Беларусь </w:t>
      </w:r>
      <w:r w:rsidRPr="0016587E">
        <w:rPr>
          <w:b w:val="0"/>
          <w:bCs w:val="0"/>
          <w:sz w:val="30"/>
          <w:szCs w:val="30"/>
        </w:rPr>
        <w:t>”</w:t>
      </w:r>
      <w:r>
        <w:rPr>
          <w:b w:val="0"/>
          <w:bCs w:val="0"/>
          <w:sz w:val="30"/>
          <w:szCs w:val="30"/>
        </w:rPr>
        <w:t>Об изменении Закона Республики Беларусь</w:t>
      </w:r>
      <w:r w:rsidRPr="0016587E">
        <w:rPr>
          <w:b w:val="0"/>
          <w:bCs w:val="0"/>
          <w:sz w:val="30"/>
          <w:szCs w:val="30"/>
        </w:rPr>
        <w:t>“</w:t>
      </w:r>
      <w:r>
        <w:rPr>
          <w:b w:val="0"/>
          <w:bCs w:val="0"/>
          <w:sz w:val="30"/>
          <w:szCs w:val="30"/>
        </w:rPr>
        <w:t xml:space="preserve"> позволит урегулировать проблемные ситуации, возникающие на практике, актуализировать положения Закона о совместном домовладении с действующими законодательными актами, согласовать подходы в правовом регулировании схожих правоотношений по совместному домовладению в жилом фонде и в нежилых капитальных строениях (зданиях, сооружениях).</w:t>
      </w:r>
    </w:p>
    <w:p w:rsidR="00671EF3" w:rsidRPr="00E27C4F" w:rsidRDefault="00671EF3" w:rsidP="00D84865">
      <w:pPr>
        <w:pStyle w:val="Heading1"/>
        <w:autoSpaceDE w:val="0"/>
        <w:autoSpaceDN w:val="0"/>
        <w:adjustRightInd w:val="0"/>
        <w:spacing w:before="0" w:beforeAutospacing="0" w:after="0" w:afterAutospacing="0"/>
        <w:ind w:firstLine="709"/>
        <w:jc w:val="both"/>
        <w:rPr>
          <w:b w:val="0"/>
          <w:bCs w:val="0"/>
          <w:sz w:val="30"/>
          <w:szCs w:val="30"/>
        </w:rPr>
      </w:pPr>
      <w:r w:rsidRPr="00E27C4F">
        <w:rPr>
          <w:b w:val="0"/>
          <w:bCs w:val="0"/>
          <w:sz w:val="30"/>
          <w:szCs w:val="30"/>
        </w:rPr>
        <w:t xml:space="preserve">Дополнительных обязанностей для субъектов хозяйствования </w:t>
      </w:r>
      <w:r>
        <w:rPr>
          <w:b w:val="0"/>
          <w:bCs w:val="0"/>
          <w:sz w:val="30"/>
          <w:szCs w:val="30"/>
        </w:rPr>
        <w:t xml:space="preserve">и граждан </w:t>
      </w:r>
      <w:r w:rsidRPr="00E27C4F">
        <w:rPr>
          <w:b w:val="0"/>
          <w:bCs w:val="0"/>
          <w:sz w:val="30"/>
          <w:szCs w:val="30"/>
        </w:rPr>
        <w:t>проект Закона не содержит.</w:t>
      </w:r>
    </w:p>
    <w:p w:rsidR="00671EF3" w:rsidRPr="00CE120D" w:rsidRDefault="00671EF3" w:rsidP="00030FC2">
      <w:pPr>
        <w:pStyle w:val="point"/>
        <w:ind w:firstLine="709"/>
        <w:rPr>
          <w:sz w:val="30"/>
          <w:szCs w:val="30"/>
        </w:rPr>
      </w:pPr>
      <w:r w:rsidRPr="00030FC2">
        <w:rPr>
          <w:sz w:val="30"/>
          <w:szCs w:val="30"/>
        </w:rPr>
        <w:t xml:space="preserve">8. Информация о результатах публичного обсуждения проекта </w:t>
      </w:r>
      <w:r w:rsidRPr="00030FC2">
        <w:rPr>
          <w:sz w:val="30"/>
          <w:szCs w:val="30"/>
        </w:rPr>
        <w:br/>
        <w:t>и рассмотрения поступивших</w:t>
      </w:r>
      <w:r w:rsidRPr="00CE120D">
        <w:rPr>
          <w:sz w:val="30"/>
          <w:szCs w:val="30"/>
        </w:rPr>
        <w:t xml:space="preserve"> при этом замечаний и (или) предложений:</w:t>
      </w:r>
    </w:p>
    <w:p w:rsidR="00671EF3" w:rsidRDefault="00671EF3" w:rsidP="00CE120D">
      <w:pPr>
        <w:spacing w:after="0" w:line="240" w:lineRule="auto"/>
        <w:ind w:firstLine="709"/>
        <w:jc w:val="both"/>
        <w:rPr>
          <w:rFonts w:ascii="Times New Roman" w:hAnsi="Times New Roman"/>
          <w:sz w:val="30"/>
          <w:szCs w:val="30"/>
        </w:rPr>
      </w:pPr>
      <w:r>
        <w:rPr>
          <w:rFonts w:ascii="Times New Roman" w:hAnsi="Times New Roman"/>
          <w:sz w:val="30"/>
          <w:szCs w:val="30"/>
        </w:rPr>
        <w:t>Проект Закона согласован с заинтересованными государственными органами. В настоящее время проходит его общественное обсуждение.</w:t>
      </w:r>
    </w:p>
    <w:p w:rsidR="00671EF3" w:rsidRPr="00CE120D" w:rsidRDefault="00671EF3" w:rsidP="00CE120D">
      <w:pPr>
        <w:pStyle w:val="point"/>
        <w:ind w:firstLine="709"/>
        <w:rPr>
          <w:sz w:val="30"/>
          <w:szCs w:val="30"/>
        </w:rPr>
      </w:pPr>
      <w:r w:rsidRPr="00CE120D">
        <w:rPr>
          <w:sz w:val="30"/>
          <w:szCs w:val="30"/>
        </w:rPr>
        <w:t xml:space="preserve">9. Краткое содержание изменений, подлежащих внесению </w:t>
      </w:r>
      <w:r w:rsidRPr="00CE120D">
        <w:rPr>
          <w:sz w:val="30"/>
          <w:szCs w:val="30"/>
        </w:rPr>
        <w:br/>
        <w:t xml:space="preserve">в нормативные правовые акты, проектов, подлежащих подготовке, </w:t>
      </w:r>
      <w:r w:rsidRPr="00CE120D">
        <w:rPr>
          <w:sz w:val="30"/>
          <w:szCs w:val="30"/>
        </w:rPr>
        <w:br/>
        <w:t xml:space="preserve">а также перечень нормативных правовых актов (их структурных элементов), подлежащих признанию утратившими силу в связи </w:t>
      </w:r>
      <w:r w:rsidRPr="00CE120D">
        <w:rPr>
          <w:sz w:val="30"/>
          <w:szCs w:val="30"/>
        </w:rPr>
        <w:br/>
        <w:t>с принятием (изданием) нормативного правового акта:</w:t>
      </w:r>
    </w:p>
    <w:p w:rsidR="00671EF3" w:rsidRPr="002B3748" w:rsidRDefault="00671EF3" w:rsidP="001C1533">
      <w:pPr>
        <w:pStyle w:val="point"/>
        <w:ind w:firstLine="709"/>
        <w:rPr>
          <w:sz w:val="30"/>
          <w:szCs w:val="30"/>
        </w:rPr>
      </w:pPr>
      <w:r w:rsidRPr="00CE120D">
        <w:rPr>
          <w:sz w:val="30"/>
          <w:szCs w:val="30"/>
        </w:rPr>
        <w:t xml:space="preserve">корректировка </w:t>
      </w:r>
      <w:r>
        <w:rPr>
          <w:sz w:val="30"/>
          <w:szCs w:val="30"/>
        </w:rPr>
        <w:t xml:space="preserve">постановления Совета Министров Республики Беларусь  от 4 марта 2015 г. № 161 </w:t>
      </w:r>
      <w:r w:rsidRPr="0016587E">
        <w:rPr>
          <w:sz w:val="30"/>
          <w:szCs w:val="30"/>
        </w:rPr>
        <w:t>”</w:t>
      </w:r>
      <w:r>
        <w:rPr>
          <w:sz w:val="30"/>
          <w:szCs w:val="30"/>
        </w:rPr>
        <w:t>Об утверждении Типового договора о совместном домовладении и Типового устава товарищества собственников</w:t>
      </w:r>
      <w:r w:rsidRPr="0016587E">
        <w:rPr>
          <w:sz w:val="30"/>
          <w:szCs w:val="30"/>
        </w:rPr>
        <w:t>“</w:t>
      </w:r>
      <w:r>
        <w:rPr>
          <w:sz w:val="30"/>
          <w:szCs w:val="30"/>
        </w:rPr>
        <w:t xml:space="preserve"> в части исключения типовой формы устава товарищества собственников, а также приведения терминологии в соответствие с проектом Закона, порядка принятия решений товариществом, их прав и обязанностей, органов управления товарищества собственников, прав и обязанностей участников совместного домовладения при непосредственном управлении общим имуществом совместного домовладения, используемой терминологии и др.</w:t>
      </w:r>
    </w:p>
    <w:p w:rsidR="00671EF3" w:rsidRDefault="00671EF3" w:rsidP="004C14D7">
      <w:pPr>
        <w:pStyle w:val="point"/>
        <w:ind w:firstLine="709"/>
        <w:rPr>
          <w:sz w:val="30"/>
          <w:szCs w:val="30"/>
        </w:rPr>
      </w:pPr>
    </w:p>
    <w:p w:rsidR="00671EF3" w:rsidRPr="002B3748" w:rsidRDefault="00671EF3" w:rsidP="004C14D7">
      <w:pPr>
        <w:pStyle w:val="point"/>
        <w:ind w:firstLine="709"/>
        <w:rPr>
          <w:sz w:val="30"/>
          <w:szCs w:val="30"/>
        </w:rPr>
      </w:pPr>
    </w:p>
    <w:tbl>
      <w:tblPr>
        <w:tblW w:w="5000" w:type="pct"/>
        <w:tblCellMar>
          <w:left w:w="0" w:type="dxa"/>
          <w:right w:w="0" w:type="dxa"/>
        </w:tblCellMar>
        <w:tblLook w:val="00A0"/>
      </w:tblPr>
      <w:tblGrid>
        <w:gridCol w:w="3860"/>
        <w:gridCol w:w="5790"/>
      </w:tblGrid>
      <w:tr w:rsidR="00671EF3" w:rsidRPr="002238C3" w:rsidTr="002B3748">
        <w:trPr>
          <w:trHeight w:val="240"/>
        </w:trPr>
        <w:tc>
          <w:tcPr>
            <w:tcW w:w="2000" w:type="pct"/>
            <w:tcMar>
              <w:top w:w="0" w:type="dxa"/>
              <w:left w:w="6" w:type="dxa"/>
              <w:bottom w:w="0" w:type="dxa"/>
              <w:right w:w="6" w:type="dxa"/>
            </w:tcMar>
          </w:tcPr>
          <w:p w:rsidR="00671EF3" w:rsidRPr="002238C3" w:rsidRDefault="00671EF3" w:rsidP="004C14D7">
            <w:pPr>
              <w:pStyle w:val="newncpi0"/>
              <w:spacing w:line="280" w:lineRule="exact"/>
              <w:rPr>
                <w:sz w:val="30"/>
                <w:szCs w:val="30"/>
              </w:rPr>
            </w:pPr>
            <w:r w:rsidRPr="002238C3">
              <w:rPr>
                <w:sz w:val="30"/>
                <w:szCs w:val="30"/>
              </w:rPr>
              <w:t>Председатель</w:t>
            </w:r>
          </w:p>
          <w:p w:rsidR="00671EF3" w:rsidRPr="002238C3" w:rsidRDefault="00671EF3" w:rsidP="004C14D7">
            <w:pPr>
              <w:pStyle w:val="newncpi0"/>
              <w:spacing w:line="280" w:lineRule="exact"/>
              <w:rPr>
                <w:sz w:val="30"/>
                <w:szCs w:val="30"/>
              </w:rPr>
            </w:pPr>
            <w:r w:rsidRPr="002238C3">
              <w:rPr>
                <w:sz w:val="30"/>
                <w:szCs w:val="30"/>
              </w:rPr>
              <w:t xml:space="preserve">Государственного комитета </w:t>
            </w:r>
          </w:p>
          <w:p w:rsidR="00671EF3" w:rsidRPr="002238C3" w:rsidRDefault="00671EF3" w:rsidP="004C14D7">
            <w:pPr>
              <w:pStyle w:val="newncpi0"/>
              <w:spacing w:line="280" w:lineRule="exact"/>
              <w:rPr>
                <w:sz w:val="30"/>
                <w:szCs w:val="30"/>
              </w:rPr>
            </w:pPr>
            <w:r w:rsidRPr="002238C3">
              <w:rPr>
                <w:sz w:val="30"/>
                <w:szCs w:val="30"/>
              </w:rPr>
              <w:t>по имуществу Республики Беларусь</w:t>
            </w:r>
          </w:p>
        </w:tc>
        <w:tc>
          <w:tcPr>
            <w:tcW w:w="3000" w:type="pct"/>
            <w:tcMar>
              <w:top w:w="0" w:type="dxa"/>
              <w:left w:w="6" w:type="dxa"/>
              <w:bottom w:w="0" w:type="dxa"/>
              <w:right w:w="6" w:type="dxa"/>
            </w:tcMar>
          </w:tcPr>
          <w:p w:rsidR="00671EF3" w:rsidRPr="002238C3" w:rsidRDefault="00671EF3" w:rsidP="004C14D7">
            <w:pPr>
              <w:pStyle w:val="newncpi0"/>
              <w:spacing w:line="280" w:lineRule="exact"/>
              <w:jc w:val="right"/>
              <w:rPr>
                <w:sz w:val="30"/>
                <w:szCs w:val="30"/>
              </w:rPr>
            </w:pPr>
          </w:p>
          <w:p w:rsidR="00671EF3" w:rsidRPr="002238C3" w:rsidRDefault="00671EF3" w:rsidP="004C14D7">
            <w:pPr>
              <w:pStyle w:val="newncpi0"/>
              <w:spacing w:line="280" w:lineRule="exact"/>
              <w:rPr>
                <w:sz w:val="30"/>
                <w:szCs w:val="30"/>
              </w:rPr>
            </w:pPr>
            <w:r w:rsidRPr="002238C3">
              <w:rPr>
                <w:sz w:val="30"/>
                <w:szCs w:val="30"/>
              </w:rPr>
              <w:tab/>
            </w:r>
          </w:p>
          <w:p w:rsidR="00671EF3" w:rsidRPr="002238C3" w:rsidRDefault="00671EF3" w:rsidP="004C14D7">
            <w:pPr>
              <w:pStyle w:val="newncpi0"/>
              <w:spacing w:line="280" w:lineRule="exact"/>
              <w:ind w:left="3057"/>
              <w:rPr>
                <w:sz w:val="30"/>
                <w:szCs w:val="30"/>
              </w:rPr>
            </w:pPr>
          </w:p>
          <w:p w:rsidR="00671EF3" w:rsidRPr="002238C3" w:rsidRDefault="00671EF3" w:rsidP="004C14D7">
            <w:pPr>
              <w:pStyle w:val="newncpi0"/>
              <w:spacing w:line="280" w:lineRule="exact"/>
              <w:ind w:left="3057"/>
              <w:rPr>
                <w:sz w:val="30"/>
                <w:szCs w:val="30"/>
              </w:rPr>
            </w:pPr>
            <w:r w:rsidRPr="002238C3">
              <w:rPr>
                <w:sz w:val="30"/>
                <w:szCs w:val="30"/>
              </w:rPr>
              <w:t>А.А.Гаев</w:t>
            </w:r>
          </w:p>
        </w:tc>
      </w:tr>
      <w:tr w:rsidR="00671EF3" w:rsidRPr="002238C3" w:rsidTr="002B3748">
        <w:trPr>
          <w:trHeight w:val="240"/>
        </w:trPr>
        <w:tc>
          <w:tcPr>
            <w:tcW w:w="2000" w:type="pct"/>
            <w:tcMar>
              <w:top w:w="0" w:type="dxa"/>
              <w:left w:w="6" w:type="dxa"/>
              <w:bottom w:w="0" w:type="dxa"/>
              <w:right w:w="6" w:type="dxa"/>
            </w:tcMar>
          </w:tcPr>
          <w:p w:rsidR="00671EF3" w:rsidRDefault="00671EF3" w:rsidP="00245016">
            <w:pPr>
              <w:pStyle w:val="undline"/>
              <w:rPr>
                <w:sz w:val="30"/>
                <w:szCs w:val="30"/>
              </w:rPr>
            </w:pPr>
          </w:p>
          <w:p w:rsidR="00671EF3" w:rsidRPr="002238C3" w:rsidRDefault="00671EF3" w:rsidP="00245016">
            <w:pPr>
              <w:pStyle w:val="undline"/>
              <w:rPr>
                <w:sz w:val="30"/>
                <w:szCs w:val="30"/>
              </w:rPr>
            </w:pPr>
          </w:p>
        </w:tc>
        <w:tc>
          <w:tcPr>
            <w:tcW w:w="3000" w:type="pct"/>
            <w:tcMar>
              <w:top w:w="0" w:type="dxa"/>
              <w:left w:w="6" w:type="dxa"/>
              <w:bottom w:w="0" w:type="dxa"/>
              <w:right w:w="6" w:type="dxa"/>
            </w:tcMar>
          </w:tcPr>
          <w:p w:rsidR="00671EF3" w:rsidRPr="002238C3" w:rsidRDefault="00671EF3" w:rsidP="00245016">
            <w:pPr>
              <w:pStyle w:val="undline"/>
              <w:rPr>
                <w:sz w:val="30"/>
                <w:szCs w:val="30"/>
              </w:rPr>
            </w:pPr>
          </w:p>
        </w:tc>
      </w:tr>
    </w:tbl>
    <w:p w:rsidR="00671EF3" w:rsidRPr="002B3748" w:rsidRDefault="00671EF3" w:rsidP="007045F3">
      <w:pPr>
        <w:pStyle w:val="newncpi"/>
        <w:ind w:firstLine="0"/>
        <w:rPr>
          <w:sz w:val="30"/>
          <w:szCs w:val="30"/>
        </w:rPr>
      </w:pPr>
      <w:bookmarkStart w:id="2" w:name="_GoBack"/>
      <w:bookmarkEnd w:id="2"/>
      <w:r>
        <w:rPr>
          <w:sz w:val="30"/>
          <w:szCs w:val="30"/>
        </w:rPr>
        <w:t>31</w:t>
      </w:r>
      <w:r w:rsidRPr="002B3748">
        <w:rPr>
          <w:sz w:val="30"/>
          <w:szCs w:val="30"/>
        </w:rPr>
        <w:t xml:space="preserve"> </w:t>
      </w:r>
      <w:r>
        <w:rPr>
          <w:sz w:val="30"/>
          <w:szCs w:val="30"/>
        </w:rPr>
        <w:t>мая</w:t>
      </w:r>
      <w:r w:rsidRPr="002B3748">
        <w:rPr>
          <w:sz w:val="30"/>
          <w:szCs w:val="30"/>
        </w:rPr>
        <w:t xml:space="preserve"> 2019 г.</w:t>
      </w:r>
    </w:p>
    <w:sectPr w:rsidR="00671EF3" w:rsidRPr="002B3748" w:rsidSect="001C1533">
      <w:headerReference w:type="default" r:id="rId6"/>
      <w:pgSz w:w="11906" w:h="16838"/>
      <w:pgMar w:top="1134" w:right="567" w:bottom="107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EF3" w:rsidRDefault="00671EF3" w:rsidP="00CB397F">
      <w:pPr>
        <w:spacing w:after="0" w:line="240" w:lineRule="auto"/>
      </w:pPr>
      <w:r>
        <w:separator/>
      </w:r>
    </w:p>
  </w:endnote>
  <w:endnote w:type="continuationSeparator" w:id="0">
    <w:p w:rsidR="00671EF3" w:rsidRDefault="00671EF3" w:rsidP="00CB3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altName w:val="Lucidasans"/>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EF3" w:rsidRDefault="00671EF3" w:rsidP="00CB397F">
      <w:pPr>
        <w:spacing w:after="0" w:line="240" w:lineRule="auto"/>
      </w:pPr>
      <w:r>
        <w:separator/>
      </w:r>
    </w:p>
  </w:footnote>
  <w:footnote w:type="continuationSeparator" w:id="0">
    <w:p w:rsidR="00671EF3" w:rsidRDefault="00671EF3" w:rsidP="00CB3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F3" w:rsidRPr="00EE2417" w:rsidRDefault="00671EF3">
    <w:pPr>
      <w:pStyle w:val="Header"/>
      <w:jc w:val="center"/>
      <w:rPr>
        <w:rFonts w:ascii="Times New Roman" w:hAnsi="Times New Roman"/>
      </w:rPr>
    </w:pPr>
    <w:r w:rsidRPr="00EE2417">
      <w:rPr>
        <w:rFonts w:ascii="Times New Roman" w:hAnsi="Times New Roman"/>
      </w:rPr>
      <w:fldChar w:fldCharType="begin"/>
    </w:r>
    <w:r w:rsidRPr="00EE2417">
      <w:rPr>
        <w:rFonts w:ascii="Times New Roman" w:hAnsi="Times New Roman"/>
      </w:rPr>
      <w:instrText>PAGE   \* MERGEFORMAT</w:instrText>
    </w:r>
    <w:r w:rsidRPr="00EE2417">
      <w:rPr>
        <w:rFonts w:ascii="Times New Roman" w:hAnsi="Times New Roman"/>
      </w:rPr>
      <w:fldChar w:fldCharType="separate"/>
    </w:r>
    <w:r>
      <w:rPr>
        <w:rFonts w:ascii="Times New Roman" w:hAnsi="Times New Roman"/>
        <w:noProof/>
      </w:rPr>
      <w:t>13</w:t>
    </w:r>
    <w:r w:rsidRPr="00EE2417">
      <w:rPr>
        <w:rFonts w:ascii="Times New Roman" w:hAnsi="Times New Roman"/>
      </w:rPr>
      <w:fldChar w:fldCharType="end"/>
    </w:r>
  </w:p>
  <w:p w:rsidR="00671EF3" w:rsidRDefault="00671E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FB8"/>
    <w:rsid w:val="00030FC2"/>
    <w:rsid w:val="00035B8C"/>
    <w:rsid w:val="000432F9"/>
    <w:rsid w:val="00071CC6"/>
    <w:rsid w:val="00080D0D"/>
    <w:rsid w:val="000A13B0"/>
    <w:rsid w:val="000C6662"/>
    <w:rsid w:val="000E0AFE"/>
    <w:rsid w:val="000E3060"/>
    <w:rsid w:val="00102C1B"/>
    <w:rsid w:val="00105367"/>
    <w:rsid w:val="00105CEA"/>
    <w:rsid w:val="00143F38"/>
    <w:rsid w:val="00146BD5"/>
    <w:rsid w:val="0014760B"/>
    <w:rsid w:val="0016587E"/>
    <w:rsid w:val="001923B8"/>
    <w:rsid w:val="001964D8"/>
    <w:rsid w:val="001A0408"/>
    <w:rsid w:val="001B7692"/>
    <w:rsid w:val="001C1533"/>
    <w:rsid w:val="001D1F94"/>
    <w:rsid w:val="001E5362"/>
    <w:rsid w:val="001E7823"/>
    <w:rsid w:val="002238C3"/>
    <w:rsid w:val="002257AE"/>
    <w:rsid w:val="00235049"/>
    <w:rsid w:val="002361B2"/>
    <w:rsid w:val="00245016"/>
    <w:rsid w:val="0027783A"/>
    <w:rsid w:val="00285C4B"/>
    <w:rsid w:val="00290B5C"/>
    <w:rsid w:val="00293BC3"/>
    <w:rsid w:val="00294DAD"/>
    <w:rsid w:val="002B08DD"/>
    <w:rsid w:val="002B3748"/>
    <w:rsid w:val="002B386B"/>
    <w:rsid w:val="002D0944"/>
    <w:rsid w:val="002D594C"/>
    <w:rsid w:val="002E3351"/>
    <w:rsid w:val="00300983"/>
    <w:rsid w:val="00312D57"/>
    <w:rsid w:val="00331551"/>
    <w:rsid w:val="0033472A"/>
    <w:rsid w:val="00346464"/>
    <w:rsid w:val="00394510"/>
    <w:rsid w:val="003A1866"/>
    <w:rsid w:val="003C1AA8"/>
    <w:rsid w:val="003D4164"/>
    <w:rsid w:val="003E3930"/>
    <w:rsid w:val="004368F2"/>
    <w:rsid w:val="00444CA6"/>
    <w:rsid w:val="004C14D7"/>
    <w:rsid w:val="004C1A24"/>
    <w:rsid w:val="004D4328"/>
    <w:rsid w:val="004D6E4E"/>
    <w:rsid w:val="00526020"/>
    <w:rsid w:val="005317D6"/>
    <w:rsid w:val="005445F6"/>
    <w:rsid w:val="00546D13"/>
    <w:rsid w:val="00552AEF"/>
    <w:rsid w:val="005629CC"/>
    <w:rsid w:val="00565DA5"/>
    <w:rsid w:val="00632F06"/>
    <w:rsid w:val="00635050"/>
    <w:rsid w:val="006630DF"/>
    <w:rsid w:val="00671EF3"/>
    <w:rsid w:val="006A4FC4"/>
    <w:rsid w:val="006B2E53"/>
    <w:rsid w:val="006C5B9E"/>
    <w:rsid w:val="006C6EC3"/>
    <w:rsid w:val="006D08E3"/>
    <w:rsid w:val="006D2A66"/>
    <w:rsid w:val="007045F3"/>
    <w:rsid w:val="007159E4"/>
    <w:rsid w:val="0072184A"/>
    <w:rsid w:val="00787CB9"/>
    <w:rsid w:val="007A3D9E"/>
    <w:rsid w:val="007A4217"/>
    <w:rsid w:val="007A7820"/>
    <w:rsid w:val="007B4456"/>
    <w:rsid w:val="007B7D16"/>
    <w:rsid w:val="007C6871"/>
    <w:rsid w:val="007D28AE"/>
    <w:rsid w:val="007E5657"/>
    <w:rsid w:val="00801775"/>
    <w:rsid w:val="008247BB"/>
    <w:rsid w:val="008268BD"/>
    <w:rsid w:val="008434C8"/>
    <w:rsid w:val="00861E9A"/>
    <w:rsid w:val="00864600"/>
    <w:rsid w:val="00866260"/>
    <w:rsid w:val="00867FEE"/>
    <w:rsid w:val="00871110"/>
    <w:rsid w:val="008B1122"/>
    <w:rsid w:val="008B3701"/>
    <w:rsid w:val="008D654E"/>
    <w:rsid w:val="009173C5"/>
    <w:rsid w:val="0092196C"/>
    <w:rsid w:val="009405D8"/>
    <w:rsid w:val="00947B4F"/>
    <w:rsid w:val="009633C4"/>
    <w:rsid w:val="00966CEE"/>
    <w:rsid w:val="00970CC8"/>
    <w:rsid w:val="00995724"/>
    <w:rsid w:val="009E5779"/>
    <w:rsid w:val="00A02944"/>
    <w:rsid w:val="00A11DBF"/>
    <w:rsid w:val="00A233A8"/>
    <w:rsid w:val="00A37730"/>
    <w:rsid w:val="00A70438"/>
    <w:rsid w:val="00AB007D"/>
    <w:rsid w:val="00AD45E2"/>
    <w:rsid w:val="00AF0288"/>
    <w:rsid w:val="00AF72CA"/>
    <w:rsid w:val="00B22DC5"/>
    <w:rsid w:val="00B55F55"/>
    <w:rsid w:val="00B651C8"/>
    <w:rsid w:val="00B700FF"/>
    <w:rsid w:val="00BB7FB8"/>
    <w:rsid w:val="00BC0B6B"/>
    <w:rsid w:val="00BC0C0F"/>
    <w:rsid w:val="00BC2379"/>
    <w:rsid w:val="00BC47D0"/>
    <w:rsid w:val="00BD33CD"/>
    <w:rsid w:val="00BE1B05"/>
    <w:rsid w:val="00C02056"/>
    <w:rsid w:val="00C20031"/>
    <w:rsid w:val="00C37C3B"/>
    <w:rsid w:val="00C41772"/>
    <w:rsid w:val="00C517CB"/>
    <w:rsid w:val="00C819AA"/>
    <w:rsid w:val="00C9530A"/>
    <w:rsid w:val="00CB397F"/>
    <w:rsid w:val="00CC25BE"/>
    <w:rsid w:val="00CC2F70"/>
    <w:rsid w:val="00CD20DE"/>
    <w:rsid w:val="00CE120D"/>
    <w:rsid w:val="00CE26D2"/>
    <w:rsid w:val="00CE79EC"/>
    <w:rsid w:val="00CE7FCF"/>
    <w:rsid w:val="00D51B2E"/>
    <w:rsid w:val="00D5740E"/>
    <w:rsid w:val="00D62EC5"/>
    <w:rsid w:val="00D63BFF"/>
    <w:rsid w:val="00D83ED5"/>
    <w:rsid w:val="00D84865"/>
    <w:rsid w:val="00D913BB"/>
    <w:rsid w:val="00D93D4F"/>
    <w:rsid w:val="00D96B70"/>
    <w:rsid w:val="00DD545A"/>
    <w:rsid w:val="00DF4251"/>
    <w:rsid w:val="00DF71BE"/>
    <w:rsid w:val="00DF736B"/>
    <w:rsid w:val="00E012DF"/>
    <w:rsid w:val="00E23465"/>
    <w:rsid w:val="00E27C4F"/>
    <w:rsid w:val="00E450AD"/>
    <w:rsid w:val="00E5727C"/>
    <w:rsid w:val="00E7295D"/>
    <w:rsid w:val="00E956B3"/>
    <w:rsid w:val="00E96C8A"/>
    <w:rsid w:val="00EA02A0"/>
    <w:rsid w:val="00EA0B4C"/>
    <w:rsid w:val="00EB2DDA"/>
    <w:rsid w:val="00EB613E"/>
    <w:rsid w:val="00EB64A9"/>
    <w:rsid w:val="00EB6FD1"/>
    <w:rsid w:val="00EC2813"/>
    <w:rsid w:val="00EE2417"/>
    <w:rsid w:val="00EF0BDF"/>
    <w:rsid w:val="00F17846"/>
    <w:rsid w:val="00F21B3F"/>
    <w:rsid w:val="00F51AAE"/>
    <w:rsid w:val="00F66106"/>
    <w:rsid w:val="00F74566"/>
    <w:rsid w:val="00F8346E"/>
    <w:rsid w:val="00F8471F"/>
    <w:rsid w:val="00F863AA"/>
    <w:rsid w:val="00F92C8E"/>
    <w:rsid w:val="00F9618E"/>
    <w:rsid w:val="00FA1242"/>
    <w:rsid w:val="00FC35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B8"/>
    <w:pPr>
      <w:spacing w:after="200" w:line="276" w:lineRule="auto"/>
    </w:pPr>
    <w:rPr>
      <w:lang w:eastAsia="en-US"/>
    </w:rPr>
  </w:style>
  <w:style w:type="paragraph" w:styleId="Heading1">
    <w:name w:val="heading 1"/>
    <w:basedOn w:val="Normal"/>
    <w:link w:val="Heading1Char"/>
    <w:uiPriority w:val="99"/>
    <w:qFormat/>
    <w:rsid w:val="005445F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5F6"/>
    <w:rPr>
      <w:rFonts w:ascii="Times New Roman" w:hAnsi="Times New Roman" w:cs="Times New Roman"/>
      <w:b/>
      <w:bCs/>
      <w:kern w:val="36"/>
      <w:sz w:val="48"/>
      <w:szCs w:val="48"/>
      <w:lang w:eastAsia="ru-RU"/>
    </w:rPr>
  </w:style>
  <w:style w:type="paragraph" w:customStyle="1" w:styleId="onestring">
    <w:name w:val="onestring"/>
    <w:basedOn w:val="Normal"/>
    <w:uiPriority w:val="99"/>
    <w:rsid w:val="00BB7FB8"/>
    <w:pPr>
      <w:spacing w:after="0" w:line="240" w:lineRule="auto"/>
      <w:jc w:val="right"/>
    </w:pPr>
    <w:rPr>
      <w:rFonts w:ascii="Times New Roman" w:eastAsia="Times New Roman" w:hAnsi="Times New Roman"/>
      <w:lang w:eastAsia="ru-RU"/>
    </w:rPr>
  </w:style>
  <w:style w:type="paragraph" w:customStyle="1" w:styleId="titleu">
    <w:name w:val="titleu"/>
    <w:basedOn w:val="Normal"/>
    <w:uiPriority w:val="99"/>
    <w:rsid w:val="00BB7FB8"/>
    <w:pPr>
      <w:spacing w:before="240" w:after="240" w:line="240" w:lineRule="auto"/>
    </w:pPr>
    <w:rPr>
      <w:rFonts w:ascii="Times New Roman" w:eastAsia="Times New Roman" w:hAnsi="Times New Roman"/>
      <w:b/>
      <w:bCs/>
      <w:sz w:val="24"/>
      <w:szCs w:val="24"/>
      <w:lang w:eastAsia="ru-RU"/>
    </w:rPr>
  </w:style>
  <w:style w:type="paragraph" w:customStyle="1" w:styleId="point">
    <w:name w:val="point"/>
    <w:basedOn w:val="Normal"/>
    <w:uiPriority w:val="99"/>
    <w:rsid w:val="00BB7FB8"/>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Normal"/>
    <w:uiPriority w:val="99"/>
    <w:rsid w:val="00BB7FB8"/>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Normal"/>
    <w:uiPriority w:val="99"/>
    <w:rsid w:val="00BB7FB8"/>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Normal"/>
    <w:uiPriority w:val="99"/>
    <w:rsid w:val="00BB7FB8"/>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Normal"/>
    <w:uiPriority w:val="99"/>
    <w:rsid w:val="00BB7FB8"/>
    <w:pPr>
      <w:spacing w:after="0" w:line="240" w:lineRule="auto"/>
    </w:pPr>
    <w:rPr>
      <w:rFonts w:ascii="Times New Roman" w:eastAsia="Times New Roman" w:hAnsi="Times New Roman"/>
      <w:sz w:val="20"/>
      <w:szCs w:val="20"/>
      <w:lang w:eastAsia="ru-RU"/>
    </w:rPr>
  </w:style>
  <w:style w:type="paragraph" w:customStyle="1" w:styleId="cap1">
    <w:name w:val="cap1"/>
    <w:basedOn w:val="Normal"/>
    <w:uiPriority w:val="99"/>
    <w:rsid w:val="00BB7FB8"/>
    <w:pPr>
      <w:spacing w:after="0" w:line="240" w:lineRule="auto"/>
    </w:pPr>
    <w:rPr>
      <w:rFonts w:ascii="Times New Roman" w:eastAsia="Times New Roman" w:hAnsi="Times New Roman"/>
      <w:lang w:eastAsia="ru-RU"/>
    </w:rPr>
  </w:style>
  <w:style w:type="paragraph" w:customStyle="1" w:styleId="capu1">
    <w:name w:val="capu1"/>
    <w:basedOn w:val="Normal"/>
    <w:uiPriority w:val="99"/>
    <w:rsid w:val="00BB7FB8"/>
    <w:pPr>
      <w:spacing w:after="120" w:line="240" w:lineRule="auto"/>
    </w:pPr>
    <w:rPr>
      <w:rFonts w:ascii="Times New Roman" w:eastAsia="Times New Roman" w:hAnsi="Times New Roman"/>
      <w:lang w:eastAsia="ru-RU"/>
    </w:rPr>
  </w:style>
  <w:style w:type="paragraph" w:customStyle="1" w:styleId="newncpi">
    <w:name w:val="newncpi"/>
    <w:basedOn w:val="Normal"/>
    <w:uiPriority w:val="99"/>
    <w:rsid w:val="00BB7FB8"/>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
    <w:uiPriority w:val="99"/>
    <w:rsid w:val="00BB7FB8"/>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Normal"/>
    <w:uiPriority w:val="99"/>
    <w:rsid w:val="00BB7FB8"/>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Normal"/>
    <w:uiPriority w:val="99"/>
    <w:rsid w:val="00BB7FB8"/>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Normal"/>
    <w:uiPriority w:val="99"/>
    <w:rsid w:val="00BB7FB8"/>
    <w:pPr>
      <w:spacing w:after="0" w:line="240" w:lineRule="auto"/>
      <w:ind w:firstLine="567"/>
      <w:jc w:val="both"/>
    </w:pPr>
    <w:rPr>
      <w:rFonts w:ascii="Times New Roman" w:eastAsia="Times New Roman" w:hAnsi="Times New Roman"/>
      <w:sz w:val="24"/>
      <w:szCs w:val="24"/>
      <w:lang w:eastAsia="ru-RU"/>
    </w:rPr>
  </w:style>
  <w:style w:type="paragraph" w:customStyle="1" w:styleId="titlep">
    <w:name w:val="titlep"/>
    <w:basedOn w:val="Normal"/>
    <w:uiPriority w:val="99"/>
    <w:rsid w:val="00BB7FB8"/>
    <w:pPr>
      <w:spacing w:before="240" w:after="240" w:line="240" w:lineRule="auto"/>
      <w:jc w:val="center"/>
    </w:pPr>
    <w:rPr>
      <w:rFonts w:ascii="Times New Roman" w:eastAsia="Times New Roman" w:hAnsi="Times New Roman"/>
      <w:b/>
      <w:bCs/>
      <w:sz w:val="24"/>
      <w:szCs w:val="24"/>
      <w:lang w:eastAsia="ru-RU"/>
    </w:rPr>
  </w:style>
  <w:style w:type="paragraph" w:styleId="NormalWeb">
    <w:name w:val="Normal (Web)"/>
    <w:basedOn w:val="Normal"/>
    <w:uiPriority w:val="99"/>
    <w:semiHidden/>
    <w:rsid w:val="004D4328"/>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rsid w:val="00CB397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B397F"/>
    <w:rPr>
      <w:rFonts w:cs="Times New Roman"/>
    </w:rPr>
  </w:style>
  <w:style w:type="paragraph" w:styleId="Footer">
    <w:name w:val="footer"/>
    <w:basedOn w:val="Normal"/>
    <w:link w:val="FooterChar"/>
    <w:uiPriority w:val="99"/>
    <w:rsid w:val="00CB397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B397F"/>
    <w:rPr>
      <w:rFonts w:cs="Times New Roman"/>
    </w:rPr>
  </w:style>
  <w:style w:type="character" w:customStyle="1" w:styleId="FontStyle29">
    <w:name w:val="Font Style29"/>
    <w:uiPriority w:val="99"/>
    <w:rsid w:val="00346464"/>
    <w:rPr>
      <w:rFonts w:ascii="Times New Roman" w:hAnsi="Times New Roman"/>
      <w:sz w:val="26"/>
    </w:rPr>
  </w:style>
  <w:style w:type="paragraph" w:customStyle="1" w:styleId="a">
    <w:name w:val="Знак"/>
    <w:basedOn w:val="Normal"/>
    <w:autoRedefine/>
    <w:uiPriority w:val="99"/>
    <w:rsid w:val="006B2E53"/>
    <w:pPr>
      <w:spacing w:after="160" w:line="240" w:lineRule="exact"/>
      <w:ind w:left="360"/>
    </w:pPr>
    <w:rPr>
      <w:rFonts w:ascii="Times New Roman" w:eastAsia="Times New Roman" w:hAnsi="Times New Roman"/>
      <w:sz w:val="28"/>
      <w:szCs w:val="28"/>
      <w:lang w:val="en-US"/>
    </w:rPr>
  </w:style>
  <w:style w:type="paragraph" w:customStyle="1" w:styleId="Style3">
    <w:name w:val="Style3"/>
    <w:basedOn w:val="Normal"/>
    <w:uiPriority w:val="99"/>
    <w:rsid w:val="0072184A"/>
    <w:pPr>
      <w:widowControl w:val="0"/>
      <w:autoSpaceDE w:val="0"/>
      <w:autoSpaceDN w:val="0"/>
      <w:adjustRightInd w:val="0"/>
      <w:spacing w:after="0" w:line="360" w:lineRule="exact"/>
      <w:ind w:firstLine="710"/>
      <w:jc w:val="both"/>
    </w:pPr>
    <w:rPr>
      <w:rFonts w:ascii="Tahoma" w:eastAsia="Times New Roman" w:hAnsi="Tahoma" w:cs="Tahoma"/>
      <w:sz w:val="24"/>
      <w:szCs w:val="24"/>
      <w:lang w:eastAsia="ru-RU"/>
    </w:rPr>
  </w:style>
  <w:style w:type="paragraph" w:customStyle="1" w:styleId="Style2">
    <w:name w:val="Style2"/>
    <w:basedOn w:val="Normal"/>
    <w:uiPriority w:val="99"/>
    <w:rsid w:val="0072184A"/>
    <w:pPr>
      <w:widowControl w:val="0"/>
      <w:autoSpaceDE w:val="0"/>
      <w:autoSpaceDN w:val="0"/>
      <w:adjustRightInd w:val="0"/>
      <w:spacing w:after="0" w:line="349" w:lineRule="exact"/>
      <w:ind w:firstLine="722"/>
      <w:jc w:val="both"/>
    </w:pPr>
    <w:rPr>
      <w:rFonts w:ascii="Times New Roman" w:eastAsia="Times New Roman" w:hAnsi="Times New Roman"/>
      <w:sz w:val="24"/>
      <w:szCs w:val="24"/>
      <w:lang w:eastAsia="ru-RU"/>
    </w:rPr>
  </w:style>
  <w:style w:type="character" w:customStyle="1" w:styleId="FontStyle12">
    <w:name w:val="Font Style12"/>
    <w:uiPriority w:val="99"/>
    <w:rsid w:val="0072184A"/>
    <w:rPr>
      <w:rFonts w:ascii="Times New Roman" w:hAnsi="Times New Roman"/>
      <w:sz w:val="26"/>
    </w:rPr>
  </w:style>
  <w:style w:type="paragraph" w:customStyle="1" w:styleId="ConsPlusNormal">
    <w:name w:val="ConsPlusNormal"/>
    <w:uiPriority w:val="99"/>
    <w:rsid w:val="00526020"/>
    <w:pPr>
      <w:autoSpaceDE w:val="0"/>
      <w:autoSpaceDN w:val="0"/>
      <w:adjustRightInd w:val="0"/>
    </w:pPr>
    <w:rPr>
      <w:rFonts w:ascii="Times New Roman" w:eastAsia="Times New Roman" w:hAnsi="Times New Roman"/>
      <w:sz w:val="30"/>
      <w:szCs w:val="30"/>
    </w:rPr>
  </w:style>
  <w:style w:type="paragraph" w:styleId="BalloonText">
    <w:name w:val="Balloon Text"/>
    <w:basedOn w:val="Normal"/>
    <w:link w:val="BalloonTextChar"/>
    <w:uiPriority w:val="99"/>
    <w:semiHidden/>
    <w:rsid w:val="00917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3C5"/>
    <w:rPr>
      <w:rFonts w:ascii="Tahoma" w:hAnsi="Tahoma" w:cs="Tahoma"/>
      <w:sz w:val="16"/>
      <w:szCs w:val="16"/>
    </w:rPr>
  </w:style>
  <w:style w:type="character" w:styleId="Hyperlink">
    <w:name w:val="Hyperlink"/>
    <w:basedOn w:val="DefaultParagraphFont"/>
    <w:uiPriority w:val="99"/>
    <w:rsid w:val="00331551"/>
    <w:rPr>
      <w:rFonts w:cs="Times New Roman"/>
      <w:color w:val="0000FF"/>
      <w:u w:val="single"/>
    </w:rPr>
  </w:style>
  <w:style w:type="paragraph" w:styleId="BodyTextIndent3">
    <w:name w:val="Body Text Indent 3"/>
    <w:basedOn w:val="Normal"/>
    <w:link w:val="BodyTextIndent3Char"/>
    <w:uiPriority w:val="99"/>
    <w:rsid w:val="00CE26D2"/>
    <w:pPr>
      <w:widowControl w:val="0"/>
      <w:autoSpaceDE w:val="0"/>
      <w:autoSpaceDN w:val="0"/>
      <w:spacing w:after="0" w:line="240" w:lineRule="auto"/>
      <w:ind w:firstLine="567"/>
      <w:jc w:val="both"/>
    </w:pPr>
    <w:rPr>
      <w:rFonts w:ascii="Times New Roman" w:hAnsi="Times New Roman"/>
      <w:sz w:val="30"/>
      <w:szCs w:val="30"/>
      <w:lang w:eastAsia="ru-RU"/>
    </w:rPr>
  </w:style>
  <w:style w:type="character" w:customStyle="1" w:styleId="BodyTextIndent3Char">
    <w:name w:val="Body Text Indent 3 Char"/>
    <w:basedOn w:val="DefaultParagraphFont"/>
    <w:link w:val="BodyTextIndent3"/>
    <w:uiPriority w:val="99"/>
    <w:semiHidden/>
    <w:locked/>
    <w:rsid w:val="00CE26D2"/>
    <w:rPr>
      <w:rFonts w:cs="Times New Roman"/>
      <w:sz w:val="30"/>
      <w:szCs w:val="30"/>
      <w:lang w:val="ru-RU" w:eastAsia="ru-RU" w:bidi="ar-SA"/>
    </w:rPr>
  </w:style>
  <w:style w:type="paragraph" w:customStyle="1" w:styleId="a0">
    <w:name w:val="Знак Знак Знак Знак Знак Знак"/>
    <w:basedOn w:val="Normal"/>
    <w:autoRedefine/>
    <w:uiPriority w:val="99"/>
    <w:rsid w:val="00801775"/>
    <w:pPr>
      <w:spacing w:after="160" w:line="240" w:lineRule="exact"/>
      <w:ind w:left="360"/>
    </w:pPr>
    <w:rPr>
      <w:rFonts w:ascii="Times New Roman" w:hAnsi="Times New Roman"/>
      <w:sz w:val="28"/>
      <w:szCs w:val="28"/>
      <w:lang w:val="en-US"/>
    </w:rPr>
  </w:style>
</w:styles>
</file>

<file path=word/webSettings.xml><?xml version="1.0" encoding="utf-8"?>
<w:webSettings xmlns:r="http://schemas.openxmlformats.org/officeDocument/2006/relationships" xmlns:w="http://schemas.openxmlformats.org/wordprocessingml/2006/main">
  <w:divs>
    <w:div w:id="1651014027">
      <w:marLeft w:val="0"/>
      <w:marRight w:val="0"/>
      <w:marTop w:val="0"/>
      <w:marBottom w:val="0"/>
      <w:divBdr>
        <w:top w:val="none" w:sz="0" w:space="0" w:color="auto"/>
        <w:left w:val="none" w:sz="0" w:space="0" w:color="auto"/>
        <w:bottom w:val="none" w:sz="0" w:space="0" w:color="auto"/>
        <w:right w:val="none" w:sz="0" w:space="0" w:color="auto"/>
      </w:divBdr>
    </w:div>
    <w:div w:id="1651014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4606</Words>
  <Characters>26258</Characters>
  <Application>Microsoft Office Outlook</Application>
  <DocSecurity>0</DocSecurity>
  <Lines>0</Lines>
  <Paragraphs>0</Paragraphs>
  <ScaleCrop>false</ScaleCrop>
  <Company>КБ "Юниаструм банк"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необходимости принятия (издания)</dc:title>
  <dc:subject/>
  <dc:creator>Алексей Андреевич Забара</dc:creator>
  <cp:keywords/>
  <dc:description/>
  <cp:lastModifiedBy>Колезнева</cp:lastModifiedBy>
  <cp:revision>2</cp:revision>
  <cp:lastPrinted>2019-05-31T13:18:00Z</cp:lastPrinted>
  <dcterms:created xsi:type="dcterms:W3CDTF">2019-05-31T14:54:00Z</dcterms:created>
  <dcterms:modified xsi:type="dcterms:W3CDTF">2019-05-31T14:54:00Z</dcterms:modified>
</cp:coreProperties>
</file>