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E1" w:rsidRDefault="00C26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Обоснование необходимости принятия (издания)</w:t>
      </w:r>
    </w:p>
    <w:p w:rsidR="00EF56E1" w:rsidRDefault="00C267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Указа Президента Республики Беларусь ”Об отчуждении жилых домов и совершенствовании работы с пустующими и ветхими домами“ </w:t>
      </w:r>
    </w:p>
    <w:p w:rsidR="00EF56E1" w:rsidRDefault="00EF5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1. Цель и правовые основания подготовки проекта.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Проект Указа Президента Республики Беларусь </w:t>
      </w:r>
      <w:r>
        <w:rPr>
          <w:rFonts w:ascii="Times New Roman" w:eastAsia="Times New Roman" w:hAnsi="Times New Roman" w:cs="Times New Roman"/>
          <w:sz w:val="30"/>
        </w:rPr>
        <w:br/>
        <w:t xml:space="preserve">”Об отчуждении жилых домов и совершенствовании работы </w:t>
      </w:r>
      <w:r>
        <w:rPr>
          <w:rFonts w:ascii="Times New Roman" w:eastAsia="Times New Roman" w:hAnsi="Times New Roman" w:cs="Times New Roman"/>
          <w:sz w:val="30"/>
        </w:rPr>
        <w:br/>
        <w:t xml:space="preserve">с пустующими и ветхими домами “ (далее – проект Указа) разработан </w:t>
      </w:r>
      <w:r>
        <w:rPr>
          <w:rFonts w:ascii="Times New Roman" w:eastAsia="Times New Roman" w:hAnsi="Times New Roman" w:cs="Times New Roman"/>
          <w:sz w:val="30"/>
        </w:rPr>
        <w:br/>
        <w:t>в целях обеспечения реализации поручений Главы государства, данных               в ходе рабочей поездки в Полоцкий район 12 июня 2020 г. (абзац третий подпункта 1.1 пункта 1 протокола поручений Президента Республики Беларусь), а также встречи с работниками ОАО ”Гродно Азот“                                      16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июня 2020 г. и на церемонии открытия мемориального комплекса в дер. Бровки Кировского района 20 июня 2020 г. (письмо Администрации Президента Республики Беларусь от 26 июня 2020 г. № 11/36).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В проекте Указа реализованы также предложения </w:t>
      </w:r>
      <w:r>
        <w:rPr>
          <w:rFonts w:ascii="Times New Roman" w:eastAsia="Times New Roman" w:hAnsi="Times New Roman" w:cs="Times New Roman"/>
          <w:sz w:val="30"/>
        </w:rPr>
        <w:br/>
        <w:t xml:space="preserve">по совершенствованию работы с пустующими и ветхими домами, выработанные экспертной группой по подготовке предложений </w:t>
      </w:r>
      <w:r>
        <w:rPr>
          <w:rFonts w:ascii="Times New Roman" w:eastAsia="Times New Roman" w:hAnsi="Times New Roman" w:cs="Times New Roman"/>
          <w:sz w:val="30"/>
        </w:rPr>
        <w:br/>
        <w:t xml:space="preserve">о комплексном совершенствовании правового регулирования земельных отношений, а также вовлечении в оборот пустующих, ветхих домов </w:t>
      </w:r>
      <w:r>
        <w:rPr>
          <w:rFonts w:ascii="Times New Roman" w:eastAsia="Times New Roman" w:hAnsi="Times New Roman" w:cs="Times New Roman"/>
          <w:sz w:val="30"/>
        </w:rPr>
        <w:br/>
        <w:t xml:space="preserve">и неиспользуемых земельных участков, созданной распоряжением Премьер-министра Республики Беларусь от 30 июля 2020 г. № 154р, </w:t>
      </w:r>
      <w:r>
        <w:rPr>
          <w:rFonts w:ascii="Times New Roman" w:eastAsia="Times New Roman" w:hAnsi="Times New Roman" w:cs="Times New Roman"/>
          <w:sz w:val="30"/>
        </w:rPr>
        <w:br/>
        <w:t>а также поступившие в ходе проведения правового мониторинга Указа Президента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Республики Беларусь от 4 сентября 2018 г. № 357 </w:t>
      </w:r>
      <w:r>
        <w:rPr>
          <w:rFonts w:ascii="Times New Roman" w:eastAsia="Times New Roman" w:hAnsi="Times New Roman" w:cs="Times New Roman"/>
          <w:sz w:val="30"/>
        </w:rPr>
        <w:br/>
        <w:t>”О пустующих и ветхих домах“ (далее – Указ № 357).</w:t>
      </w:r>
    </w:p>
    <w:p w:rsidR="00EF56E1" w:rsidRDefault="00C26712" w:rsidP="00C2671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Справочно.</w:t>
      </w:r>
    </w:p>
    <w:p w:rsidR="00EF56E1" w:rsidRDefault="00C26712" w:rsidP="00C2671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 xml:space="preserve">Правовой мониторинг Указа № 357 проводился согласно пункту 1 плана проведения правового мониторинга на 2020 г., утвержденного Председателем  Госкомимущества 15 марта 2020 г., в период                             с 20 апреля 2020 г. по 5 августа 2020 г. 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При этом в целях комплексной корректировки актов Главы государства, регулирующих сферы общественных отношений, затрагиваемых проектом Указа, и создания схожих условий приобретения жилых помещений государственного жилищного фонда, не являющихся пустующими или ветхими домами, проектом Указа вносятся изменения </w:t>
      </w:r>
      <w:proofErr w:type="gramStart"/>
      <w:r>
        <w:rPr>
          <w:rFonts w:ascii="Times New Roman" w:eastAsia="Times New Roman" w:hAnsi="Times New Roman" w:cs="Times New Roman"/>
          <w:sz w:val="30"/>
        </w:rPr>
        <w:t>в</w:t>
      </w:r>
      <w:proofErr w:type="gramEnd"/>
      <w:r>
        <w:rPr>
          <w:rFonts w:ascii="Times New Roman" w:eastAsia="Times New Roman" w:hAnsi="Times New Roman" w:cs="Times New Roman"/>
          <w:sz w:val="30"/>
        </w:rPr>
        <w:t>: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</w:t>
      </w:r>
      <w:r>
        <w:rPr>
          <w:rFonts w:ascii="Times New Roman" w:eastAsia="Times New Roman" w:hAnsi="Times New Roman" w:cs="Times New Roman"/>
          <w:sz w:val="30"/>
        </w:rPr>
        <w:br/>
        <w:t>от 26 апреля 2010 г. № 200;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</w:rPr>
      </w:pPr>
      <w:r>
        <w:rPr>
          <w:rFonts w:ascii="Times New Roman" w:eastAsia="Times New Roman" w:hAnsi="Times New Roman" w:cs="Times New Roman"/>
          <w:spacing w:val="-4"/>
          <w:sz w:val="30"/>
        </w:rPr>
        <w:t xml:space="preserve">Указ Президента Республики Беларусь от 13 июня 2018 г. № 237 </w:t>
      </w:r>
      <w:r>
        <w:rPr>
          <w:rFonts w:ascii="Times New Roman" w:eastAsia="Times New Roman" w:hAnsi="Times New Roman" w:cs="Times New Roman"/>
          <w:spacing w:val="-4"/>
          <w:sz w:val="30"/>
        </w:rPr>
        <w:br/>
        <w:t>”О распоряжении государственным жилищным фондом“.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2. Обоснованность выбора вида нормативного правового акта.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>В соответствии с абзацем вторым статьи 24 Кодекса Республики Беларусь о земле Президент Республики Беларусь определяет единую государственную политику в области использования и охраны земель, устанавливает, в том числе, порядок изъятия и предоставления земельных участков.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Правовые основы государственной регистрации недвижимого имущества, прав и ограничений (обременений) прав на него, а также сделок с ним в пределах территории Республики Беларусь урегулированы Законом Республики Беларусь  от 22 июля 2002 г. № 133-З </w:t>
      </w:r>
      <w:r>
        <w:rPr>
          <w:rFonts w:ascii="Times New Roman" w:eastAsia="Times New Roman" w:hAnsi="Times New Roman" w:cs="Times New Roman"/>
          <w:sz w:val="30"/>
        </w:rPr>
        <w:br/>
        <w:t xml:space="preserve">”О государственной регистрации недвижимого имущества, прав на него </w:t>
      </w:r>
      <w:r>
        <w:rPr>
          <w:rFonts w:ascii="Times New Roman" w:eastAsia="Times New Roman" w:hAnsi="Times New Roman" w:cs="Times New Roman"/>
          <w:sz w:val="30"/>
        </w:rPr>
        <w:br/>
        <w:t>и сделок с ним“.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Согласно пункту 3 статьи 3 Закона Президентом Республики Беларусь могут устанавливаться иные правила государственной регистрации недвижимого имущества, прав на него и сделок с ним, </w:t>
      </w:r>
      <w:r>
        <w:rPr>
          <w:rFonts w:ascii="Times New Roman" w:eastAsia="Times New Roman" w:hAnsi="Times New Roman" w:cs="Times New Roman"/>
          <w:sz w:val="30"/>
        </w:rPr>
        <w:br/>
        <w:t>чем те, которые предусмотрены данным Законом.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Пунктом 4 статьи 33 Закона Республики Беларусь от 17 июля 2018 г. № 130-З ”О нормативных правовых актах“ предусмотрено, что внесение изменений в нормативный правовой акт осуществляется принявшим (издавшим) его нормотворческим органом (должностным лицом) путем принятия (издания) нормативного правового акта того же вида, </w:t>
      </w:r>
      <w:r>
        <w:rPr>
          <w:rFonts w:ascii="Times New Roman" w:eastAsia="Times New Roman" w:hAnsi="Times New Roman" w:cs="Times New Roman"/>
          <w:sz w:val="30"/>
        </w:rPr>
        <w:br/>
        <w:t>что и этот акт, если иное не установлено Конституцией Республики Беларусь, данным Законом и иными законодательными актами.</w:t>
      </w:r>
      <w:proofErr w:type="gramEnd"/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sz w:val="30"/>
        </w:rPr>
        <w:t>изложенное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подготовлен нормативный правовой акт Главы государства.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3. Предмет правового регулирования структурных элементов проекта, изменяющих существующее правовое регулирование соответствующих общественных отношений, информация об изменении концептуальных положений законодательства, институтов отрасли (отраслей) законодательства и правовых </w:t>
      </w:r>
      <w:proofErr w:type="gramStart"/>
      <w:r>
        <w:rPr>
          <w:rFonts w:ascii="Times New Roman" w:eastAsia="Times New Roman" w:hAnsi="Times New Roman" w:cs="Times New Roman"/>
          <w:sz w:val="30"/>
        </w:rPr>
        <w:t>последствиях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такого изменения.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3.1. </w:t>
      </w:r>
      <w:proofErr w:type="gramStart"/>
      <w:r>
        <w:rPr>
          <w:rFonts w:ascii="Times New Roman" w:eastAsia="Times New Roman" w:hAnsi="Times New Roman" w:cs="Times New Roman"/>
          <w:sz w:val="30"/>
        </w:rPr>
        <w:t>Во исполнение поручений Главы государства, озвученных при проведении совещания в г. Полоцке и посещении ОАО ”Гродно Азот“,              а  также в целях наведения порядка на земле в сельских населенных пунктах, а также городах районного подчинения и сокращения количества неиспользуемых жилых домов в них совершенствуется порядок отчуждения одноквартирных, блокированных жилых домов и квартир                в блокированных жилых домах в таких населенных пунктах,                            за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исключением расположенных в пригородных зонах г. Минска                        и областных центров.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В таких населенных пунктах, как правило, отсутствует конкурентный спрос на земельные участки. В связи с этим жилые дома,              в основном, перешедшие по наследству, не используются наследниками </w:t>
      </w:r>
      <w:r>
        <w:rPr>
          <w:rFonts w:ascii="Times New Roman" w:eastAsia="Times New Roman" w:hAnsi="Times New Roman" w:cs="Times New Roman"/>
          <w:sz w:val="30"/>
        </w:rPr>
        <w:lastRenderedPageBreak/>
        <w:t>по назначению, и они не заинтересованы в сохранении права собственности на них.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В то же время, отсутствие у наследодателя </w:t>
      </w:r>
      <w:proofErr w:type="spellStart"/>
      <w:r>
        <w:rPr>
          <w:rFonts w:ascii="Times New Roman" w:eastAsia="Times New Roman" w:hAnsi="Times New Roman" w:cs="Times New Roman"/>
          <w:sz w:val="30"/>
        </w:rPr>
        <w:t>правоудостоверяющих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документов на жилые дома и (или) земельные участки, на которых они расположены, не позволяют наследникам распорядиться ими                             до оформления прав на них в установленном законодательством порядке. Необходимость несения временных и финансовых затрат для наследников приводит в итоге к отказу наследников от оформления таких документов  и обветшанию строений.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итоге местные исполнительные и распорядительные органы начинают работу с такими домами в соответствии с Указом № 357.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В настоящее время возможность отчуждения жилых домов, находящихся в частной собственности, без наличии </w:t>
      </w:r>
      <w:proofErr w:type="spellStart"/>
      <w:r>
        <w:rPr>
          <w:rFonts w:ascii="Times New Roman" w:eastAsia="Times New Roman" w:hAnsi="Times New Roman" w:cs="Times New Roman"/>
          <w:sz w:val="30"/>
        </w:rPr>
        <w:t>правоудостоверяющих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документов возможна согласно Указу Президента Республики Беларусь от 11 августа 2005 г. № 368 ”О некоторых вопросах отчуждения жилых домов в сельских населенных пунктах“ только                      в отношении жилых домов, расположенных в сельских населенных пунктах,  если сведения о таких домах внесены в </w:t>
      </w:r>
      <w:proofErr w:type="spellStart"/>
      <w:r>
        <w:rPr>
          <w:rFonts w:ascii="Times New Roman" w:eastAsia="Times New Roman" w:hAnsi="Times New Roman" w:cs="Times New Roman"/>
          <w:sz w:val="30"/>
        </w:rPr>
        <w:t>похозяйственную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книгу сельского исполнительного комитета до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19 марта 1985 г. 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В то же время, отчуждение жилых домов без проведения аукциона, находящихся в государственной собственности, в том числе пустующих            и ветхих, допускается без оформления </w:t>
      </w:r>
      <w:proofErr w:type="spellStart"/>
      <w:r>
        <w:rPr>
          <w:rFonts w:ascii="Times New Roman" w:eastAsia="Times New Roman" w:hAnsi="Times New Roman" w:cs="Times New Roman"/>
          <w:sz w:val="30"/>
        </w:rPr>
        <w:t>правоудостоверяющих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документов на них и (или) земельные участки, на которых они расположены, вне зависимости от места их расположения и даты начала эксплуатации.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Учитывая положительный опыт применения как Указа Президента Республики Беларусь от 11 августа 2005 г. № 368, так и нормативных правовых актов, регулирующих вопросы отчуждения жилых помещений, находящихся  в государственной собственности, предлагается распространить установленные ими подходы на отчуждение жилых домов, квартир в блокированных жилых домах частного жилищного фонда, расположенных в сельских населенных пунктах и городах районного подчинения, за исключением пригородных зон г</w:t>
      </w:r>
      <w:proofErr w:type="gramEnd"/>
      <w:r>
        <w:rPr>
          <w:rFonts w:ascii="Times New Roman" w:eastAsia="Times New Roman" w:hAnsi="Times New Roman" w:cs="Times New Roman"/>
          <w:sz w:val="30"/>
        </w:rPr>
        <w:t>. Минска и областных центров.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При этом упрощенный порядок будет распространяться  на случаи отчуждения жилых домов, эксплуатируемых по состоянию                                   на 8 мая 2003 г.  – дату вступления в силу Закона Республики Беларусь               от 22 июля 2002 г. № 133-З ”О государственной регистрации недвижимого имущества, прав на него и сделок с ним“, поскольку с указанной даты все объекты недвижимого имущества подлежали государственной регистрации в территориальных организациях по государственной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регистрации недвижимого имущества, прав на него и сделок с ним                     </w:t>
      </w:r>
      <w:r>
        <w:rPr>
          <w:rFonts w:ascii="Times New Roman" w:eastAsia="Times New Roman" w:hAnsi="Times New Roman" w:cs="Times New Roman"/>
          <w:sz w:val="30"/>
        </w:rPr>
        <w:lastRenderedPageBreak/>
        <w:t xml:space="preserve">и сведения о жилых дома в </w:t>
      </w:r>
      <w:proofErr w:type="spellStart"/>
      <w:r>
        <w:rPr>
          <w:rFonts w:ascii="Times New Roman" w:eastAsia="Times New Roman" w:hAnsi="Times New Roman" w:cs="Times New Roman"/>
          <w:sz w:val="30"/>
        </w:rPr>
        <w:t>похозяйственную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книгу могли быть внесены только на основании изготовленного данной организацией технического паспорта на домовладение.</w:t>
      </w:r>
      <w:proofErr w:type="gramEnd"/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Указ Президента Республики Беларусь от 11 августа 2005 г. № 368,  в свою очередь, признается проектом </w:t>
      </w:r>
      <w:proofErr w:type="gramStart"/>
      <w:r>
        <w:rPr>
          <w:rFonts w:ascii="Times New Roman" w:eastAsia="Times New Roman" w:hAnsi="Times New Roman" w:cs="Times New Roman"/>
          <w:sz w:val="30"/>
        </w:rPr>
        <w:t>Указа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утратившим силу.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Обязанность по оформлению </w:t>
      </w:r>
      <w:proofErr w:type="spellStart"/>
      <w:r>
        <w:rPr>
          <w:rFonts w:ascii="Times New Roman" w:eastAsia="Times New Roman" w:hAnsi="Times New Roman" w:cs="Times New Roman"/>
          <w:sz w:val="30"/>
        </w:rPr>
        <w:t>правоудостоверяющих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документов возлагается проектом Указа на приобретателя жилого дома, при этом для данных действий устанавливается практически годичный срок. 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Кроме того, в случае приобретения незарегистрированного жилого дома непригодного для проживания устанавливается обязанность приобретателя привести его в надлежащее состояние.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Земельные участки приобретателям жилых домов будут предоставляться без проведения аукционов и взимания платы за право заключения договоров аренды земельных </w:t>
      </w:r>
      <w:proofErr w:type="gramStart"/>
      <w:r>
        <w:rPr>
          <w:rFonts w:ascii="Times New Roman" w:eastAsia="Times New Roman" w:hAnsi="Times New Roman" w:cs="Times New Roman"/>
          <w:sz w:val="30"/>
        </w:rPr>
        <w:t>участков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на основании зарегистрированных в соответствии с проектом Указа договоров об отчуждении жилых домом, квартир в блокированном жилом доме.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При этом устанавливается возможность предоставления приобретателю всего находящегося в пользовании гражданина согласно земельно-кадастровой документации участка: для строительства и обслуживания жилого дома – в размерах, установленных Кодексом Республики Беларусь о земле, а оставшейся части – для ведения личного подсобного хозяйства (вне зависимости от регистрации приобретателя по месту жительства) либо огородничества (вне зависимости от установленных статьей 42 Кодекса Республики Беларусь о земле условий).</w:t>
      </w:r>
      <w:proofErr w:type="gramEnd"/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3.2. В целях совершенствования работы с пустующими и ветхими домами, максимального вовлечения их в оборот путем создания дополнительных гарантий и </w:t>
      </w:r>
      <w:proofErr w:type="gramStart"/>
      <w:r>
        <w:rPr>
          <w:rFonts w:ascii="Times New Roman" w:eastAsia="Times New Roman" w:hAnsi="Times New Roman" w:cs="Times New Roman"/>
          <w:sz w:val="30"/>
        </w:rPr>
        <w:t>преференций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как для собственников таких домов, так и их приобретателей, предусматривается корректировка Указа № 357.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3.2.1. В первую очередь, предусматривается корректировка понятийного аппарата Указа № 357, а также уточняется сфера его регулирования в связи со следующим.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В связи с возникающими в практической деятельности вопросами, когда жилые дома одновременно соответствуют критериям пустующего дома и ветхого, предлагается включать такие дома в реестр пустующих домов. В то же время, предусматривается обязанность местных исполнительных и распорядительных органов вести работу с такими домами с учетом особенностей, установленных Указом № 357 для ветхих домов. 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В свою очередь, собственнику жилого дома, желающему сохранить право собственности на него, наряду с подачей соответствующего </w:t>
      </w:r>
      <w:r>
        <w:rPr>
          <w:rFonts w:ascii="Times New Roman" w:eastAsia="Times New Roman" w:hAnsi="Times New Roman" w:cs="Times New Roman"/>
          <w:sz w:val="30"/>
        </w:rPr>
        <w:lastRenderedPageBreak/>
        <w:t>уведомления необходимо будет принять меры по приведению жилого дома в состояние, пригодное для использования его по назначению, либо осуществить его снос.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Кроме того, в проекте Указа предлагается урегулировать вопросы, связанные с особенностями работы с разрушенными домами.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Практика работы с такими домами была различной. В целях упорядочения работы, обеспечения единой правоприменительной практики проектом Указа такие дома отнесены к категории ветхих и установлена  необходимость включения таких домов в реестр ветхих домов и ведения соответствующей дальнейшей работы с ними.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то же время, исходя из норм законодательства, устанавливающих правовые последствия гибели (уничтожения) строения, проектом Указа устанавливается ряд особенностей в отношении ветхих домов, разрушенных до основания.</w:t>
      </w:r>
    </w:p>
    <w:p w:rsidR="00EF56E1" w:rsidRDefault="00C26712" w:rsidP="00C26712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Справочно.</w:t>
      </w:r>
    </w:p>
    <w:p w:rsidR="00EF56E1" w:rsidRDefault="00C26712" w:rsidP="00C2671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Статьей 236 Гражданского кодекса Республики Беларусь предусмотрено, что гибель или уничтожение имущества влечет прекращение права собственности на него.</w:t>
      </w:r>
    </w:p>
    <w:p w:rsidR="00EF56E1" w:rsidRDefault="00C26712" w:rsidP="00C2671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</w:rPr>
        <w:t xml:space="preserve">Согласно статье 54 Закона Республики Беларусь от 22 июля 2002 г. </w:t>
      </w:r>
      <w:r>
        <w:rPr>
          <w:rFonts w:ascii="Times New Roman" w:eastAsia="Times New Roman" w:hAnsi="Times New Roman" w:cs="Times New Roman"/>
          <w:i/>
          <w:sz w:val="30"/>
        </w:rPr>
        <w:br/>
        <w:t>№ 133-З ”О государственной регистрации недвижимого имущества, прав на него и сделок с ним“ если основанием прекращения существования недвижимого имущества являются его гибель или уничтожение (снос), то при государственной регистрации прекращения существования недвижимого имущества одновременно осуществляется государственная регистрация прекращения всех прав и ограничений (обременений) прав на это недвижимое имущество.</w:t>
      </w:r>
      <w:proofErr w:type="gramEnd"/>
    </w:p>
    <w:p w:rsidR="00EF56E1" w:rsidRDefault="00C26712" w:rsidP="00C2671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</w:rPr>
        <w:t xml:space="preserve">Государственная регистрация прекращения существования такого жилого дома осуществляется на основании акта о гибели, составляемого территориальной организацией по государственной регистрации недвижимого имущества, прав на него и сделок с ним в соответствии </w:t>
      </w:r>
      <w:r>
        <w:rPr>
          <w:rFonts w:ascii="Times New Roman" w:eastAsia="Times New Roman" w:hAnsi="Times New Roman" w:cs="Times New Roman"/>
          <w:i/>
          <w:sz w:val="30"/>
        </w:rPr>
        <w:br/>
        <w:t>с пунктом 182 Инструкции об основаниях назначения и порядке технической инвентаризации недвижимого имущества, а также проверки характеристик недвижимого имущества при совершении регистрационных действий, утвержденной постановлением Государственного комитета по имуществу Республики</w:t>
      </w:r>
      <w:proofErr w:type="gramEnd"/>
      <w:r>
        <w:rPr>
          <w:rFonts w:ascii="Times New Roman" w:eastAsia="Times New Roman" w:hAnsi="Times New Roman" w:cs="Times New Roman"/>
          <w:i/>
          <w:sz w:val="30"/>
        </w:rPr>
        <w:t xml:space="preserve"> Беларусь от 24 марта 2015 г. № 11, в том числе, при наличии фундамента этого дома и (или) хозяйственных построек, являющихся его принадлежностями.</w:t>
      </w:r>
    </w:p>
    <w:p w:rsidR="00EF56E1" w:rsidRDefault="00C26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Проектом Указа предлагается распространить нормы Указа № 357 также на жилые дома, квартиры в блокированном жилом доме, находящиеся в аварийном состоянии или грозящие обвалом вследствие чрезвычайных ситуаций природного и техногенного характера, боевых действий и актов терроризма.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Действующей редакцией Указа № 357 указанные дома исключены из сферы регулирования этого Указа исходя из положений статьи 141 Жилищного кодекса Республики Беларусь (далее – Жилищный кодекс), предусматривающих различные правовые последствия для собственников </w:t>
      </w:r>
      <w:r>
        <w:rPr>
          <w:rFonts w:ascii="Times New Roman" w:eastAsia="Times New Roman" w:hAnsi="Times New Roman" w:cs="Times New Roman"/>
          <w:sz w:val="30"/>
        </w:rPr>
        <w:lastRenderedPageBreak/>
        <w:t>жилых домов, находящихся в аварийном состоянии или грозящих обвалом.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Так, исходя из норм Указа № 357, на собственника жилого дома, находящегося в аварийном состоянии или грозящего обвалом </w:t>
      </w:r>
      <w:r>
        <w:rPr>
          <w:rFonts w:ascii="Times New Roman" w:eastAsia="Times New Roman" w:hAnsi="Times New Roman" w:cs="Times New Roman"/>
          <w:sz w:val="30"/>
        </w:rPr>
        <w:br/>
        <w:t xml:space="preserve">и включенного в реестр ветхих домов, возлагается обязанность по его восстановлению. 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Неисполнение данной обязанности в установленный в предписании местного исполнительного и распорядительного органа срок является основанием для его обращения в суд с заявлением об изъятии у собственника ветхого дома путем его выкупа административно-территориальной единицей или передачи соответствующему исполнительному комитету для продажи на аукционе или без его проведения.</w:t>
      </w:r>
      <w:proofErr w:type="gramEnd"/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В соответствии со статьями 141 и 142 Жилищного кодекса в случае признания жилого дома, квартиры в блокированном жилом доме, принадлежащих гражданам на праве собственности,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характера, боевых действий и актов терроризма, по решению местного исполнительного и распорядительного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органа таким гражданам предоставляется из средств местного бюджета денежная компенсация за этот объект, а также с согласия гражданина предоставляется жилое помещение типовых потребительских качеств, не уступающее по благоустройству и общей </w:t>
      </w:r>
      <w:proofErr w:type="gramStart"/>
      <w:r>
        <w:rPr>
          <w:rFonts w:ascii="Times New Roman" w:eastAsia="Times New Roman" w:hAnsi="Times New Roman" w:cs="Times New Roman"/>
          <w:sz w:val="30"/>
        </w:rPr>
        <w:t>площади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ранее занимаемому жилому помещению, в течение одного года на условиях договора найма арендного жилья.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При этом порядок дальнейших действий с такими домами, квартирами Жилищным кодексом не урегулирован.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В то же время, исходя из статьи 57 Кодекса о земле, при разрушении капитального строения в результате пожара, стихийных бедствий или иного вредного воздействия право на земельный участок, на котором находятся принадлежащее гражданину строение сохраняется, если гражданин в течение одного года, после такого разрушения в установленном порядке приступили к восстановлению разрушенного строения либо возведению нового.</w:t>
      </w:r>
      <w:proofErr w:type="gramEnd"/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 учетом изложенного, распространение норм Указа № 357 на жилые дома, квартиры в блокированном жилом доме, находящиеся в аварийном состоянии или грозящие обвалом вследствие чрезвычайных ситуаций природного и техногенного характера, боевых действий и актов </w:t>
      </w:r>
      <w:r>
        <w:rPr>
          <w:rFonts w:ascii="Times New Roman" w:eastAsia="Times New Roman" w:hAnsi="Times New Roman" w:cs="Times New Roman"/>
          <w:sz w:val="30"/>
        </w:rPr>
        <w:lastRenderedPageBreak/>
        <w:t xml:space="preserve">терроризма, обеспечит согласованность законодательных актов, защиту прав и законных интересов собственников таких объектов. 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При работе с домами, собственники которых умерли, а наследники право собственности на жилой не оформили в установленном законодательством порядке, у местных исполнительных и распорядительных органов зачатую возникают затруднения в части определения, вступили ли наследники в наследство фактически и такой дом соответствует критериям пустующего, либо имеются основания для обращения в суд с  заявлением о признании жилого дома выморочным наследством. </w:t>
      </w:r>
      <w:proofErr w:type="gramEnd"/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связи с этим, в целях комплексного урегулирования вопроса о порядке работы с домами, соответствующими критериям пустующих, проектом Указа определяются обстоятельства, подлежащие выяснению местными исполнительными и распорядительными органами в целях правильного применения законодательства. Это: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обстоятельства, свидетельствующие о фактическом вступлении наследников во владение или управление наследственным имуществом: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проживание наследника на день открытия наследства либо в течение установленного законодательством срока для принятия наследства по одному адресу с наследодателем либо проживание в наследуемом жилом доме;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сведения о том, что в установленный законодательством для принятия наследства срок наследник пользовался имуществом, принял меры к его сохранению, обрабатывал земельный участок, производил текущий ремонт и т.д.;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несение расходов на содержание жилого дома (уплата коммунальных платежей, налога на недвижимость, заключение договора обязательного страхования и т.д.);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иные сведения и документы, подтверждающие фактическое вступление наследников во владение и пользование жилым домом.</w:t>
      </w:r>
    </w:p>
    <w:p w:rsidR="00C26712" w:rsidRDefault="00C26712" w:rsidP="00904CA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3.2.2. </w:t>
      </w:r>
      <w:proofErr w:type="gramStart"/>
      <w:r>
        <w:rPr>
          <w:rFonts w:ascii="Times New Roman" w:eastAsia="Times New Roman" w:hAnsi="Times New Roman" w:cs="Times New Roman"/>
          <w:sz w:val="30"/>
        </w:rPr>
        <w:t>С</w:t>
      </w:r>
      <w:r w:rsidRPr="00D4256D">
        <w:rPr>
          <w:rFonts w:ascii="Times New Roman" w:hAnsi="Times New Roman"/>
          <w:sz w:val="30"/>
          <w:szCs w:val="30"/>
        </w:rPr>
        <w:t xml:space="preserve">огласно пункту 2 Положения </w:t>
      </w:r>
      <w:r w:rsidRPr="00D4256D">
        <w:rPr>
          <w:rFonts w:ascii="Times New Roman" w:eastAsiaTheme="minorHAnsi" w:hAnsi="Times New Roman"/>
          <w:sz w:val="30"/>
          <w:szCs w:val="30"/>
        </w:rPr>
        <w:t xml:space="preserve">о порядке работы </w:t>
      </w:r>
      <w:r>
        <w:rPr>
          <w:rFonts w:ascii="Times New Roman" w:eastAsiaTheme="minorHAnsi" w:hAnsi="Times New Roman"/>
          <w:sz w:val="30"/>
          <w:szCs w:val="30"/>
        </w:rPr>
        <w:br/>
      </w:r>
      <w:r w:rsidRPr="00D4256D">
        <w:rPr>
          <w:rFonts w:ascii="Times New Roman" w:eastAsiaTheme="minorHAnsi" w:hAnsi="Times New Roman"/>
          <w:sz w:val="30"/>
          <w:szCs w:val="30"/>
        </w:rPr>
        <w:t xml:space="preserve">с пустующими и ветхими домами, утвержденного Указом № 357, ведение реестров </w:t>
      </w:r>
      <w:r>
        <w:rPr>
          <w:rFonts w:ascii="Times New Roman" w:eastAsiaTheme="minorHAnsi" w:hAnsi="Times New Roman"/>
          <w:sz w:val="30"/>
          <w:szCs w:val="30"/>
        </w:rPr>
        <w:t xml:space="preserve">пустующих домов и реестров ветхих домов </w:t>
      </w:r>
      <w:r w:rsidRPr="00D4256D">
        <w:rPr>
          <w:rFonts w:ascii="Times New Roman" w:eastAsiaTheme="minorHAnsi" w:hAnsi="Times New Roman"/>
          <w:sz w:val="30"/>
          <w:szCs w:val="30"/>
        </w:rPr>
        <w:t xml:space="preserve">осуществляется районными, городскими (города областного подчинения) исполнительными комитетами, местными администрациями районов </w:t>
      </w:r>
      <w:r>
        <w:rPr>
          <w:rFonts w:ascii="Times New Roman" w:eastAsiaTheme="minorHAnsi" w:hAnsi="Times New Roman"/>
          <w:sz w:val="30"/>
          <w:szCs w:val="30"/>
        </w:rPr>
        <w:br/>
      </w:r>
      <w:r w:rsidRPr="00D4256D">
        <w:rPr>
          <w:rFonts w:ascii="Times New Roman" w:eastAsiaTheme="minorHAnsi" w:hAnsi="Times New Roman"/>
          <w:sz w:val="30"/>
          <w:szCs w:val="30"/>
        </w:rPr>
        <w:t>в г. Минске в электронном виде и при необходимости на бумажных носителях и ограничивается территорией соответствующей административно-территориальной единицы, района в г. Минске.</w:t>
      </w:r>
      <w:proofErr w:type="gramEnd"/>
    </w:p>
    <w:p w:rsidR="00C26712" w:rsidRDefault="00C26712" w:rsidP="0090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Информацию из реестров пустующих домов и 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реестров</w:t>
      </w:r>
      <w:proofErr w:type="gramEnd"/>
      <w:r>
        <w:rPr>
          <w:rFonts w:ascii="Times New Roman" w:eastAsiaTheme="minorHAnsi" w:hAnsi="Times New Roman"/>
          <w:sz w:val="30"/>
          <w:szCs w:val="30"/>
        </w:rPr>
        <w:t xml:space="preserve"> ветхих местные исполнительные и распорядительные органы обязаны размещать </w:t>
      </w:r>
      <w:r>
        <w:rPr>
          <w:rFonts w:ascii="Times New Roman" w:eastAsiaTheme="minorHAnsi" w:hAnsi="Times New Roman"/>
          <w:sz w:val="30"/>
          <w:szCs w:val="30"/>
        </w:rPr>
        <w:lastRenderedPageBreak/>
        <w:t>в открытом доступе на своих официальных сайтах в глобальной компьютерной сети Интернет.</w:t>
      </w:r>
    </w:p>
    <w:p w:rsidR="00C26712" w:rsidRDefault="00C26712" w:rsidP="0090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Кроме того, в рамках проводимой в соответствии с Указом № 357 работы по поиску собственников и иных лиц, имеющих право владения и пользования жилыми домами, соответствующими критериям пустующего и (или) ветхого дома, местные исполнительные и распорядительные органы опубликовывают на своих официальных сайтах в глобальной компьютерной сети Интернет информацию о таких домах.</w:t>
      </w:r>
    </w:p>
    <w:p w:rsidR="00C26712" w:rsidRDefault="00C26712" w:rsidP="0090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eastAsiaTheme="minorHAnsi" w:hAnsi="Times New Roman"/>
          <w:sz w:val="30"/>
          <w:szCs w:val="30"/>
        </w:rPr>
        <w:t xml:space="preserve">Вместе с тем, по результатам проведенного Госкомимуществом </w:t>
      </w:r>
      <w:r w:rsidRPr="00D4256D">
        <w:rPr>
          <w:rFonts w:ascii="Times New Roman" w:hAnsi="Times New Roman"/>
          <w:sz w:val="30"/>
          <w:szCs w:val="30"/>
        </w:rPr>
        <w:t>правового мониторинга Указа № 357</w:t>
      </w:r>
      <w:r>
        <w:rPr>
          <w:rFonts w:ascii="Times New Roman" w:hAnsi="Times New Roman"/>
          <w:sz w:val="30"/>
          <w:szCs w:val="30"/>
        </w:rPr>
        <w:t xml:space="preserve"> было установлено, что ф</w:t>
      </w:r>
      <w:r w:rsidRPr="00D4256D">
        <w:rPr>
          <w:rFonts w:ascii="Times New Roman" w:eastAsiaTheme="minorHAnsi" w:hAnsi="Times New Roman"/>
          <w:sz w:val="30"/>
          <w:szCs w:val="30"/>
        </w:rPr>
        <w:t xml:space="preserve">актически </w:t>
      </w:r>
      <w:r w:rsidRPr="00D4256D">
        <w:rPr>
          <w:rFonts w:ascii="Times New Roman" w:hAnsi="Times New Roman"/>
          <w:sz w:val="30"/>
          <w:szCs w:val="30"/>
        </w:rPr>
        <w:t xml:space="preserve">обязанность ведения реестров пустующих домов и реестров ветхих домов в электронном виде сведена к заполнению на машинных носителях в текстовом редакторе </w:t>
      </w:r>
      <w:r w:rsidRPr="00D4256D">
        <w:rPr>
          <w:rFonts w:ascii="Times New Roman" w:hAnsi="Times New Roman"/>
          <w:sz w:val="30"/>
          <w:szCs w:val="30"/>
          <w:lang w:val="en-US"/>
        </w:rPr>
        <w:t>Word</w:t>
      </w:r>
      <w:r w:rsidRPr="00D4256D">
        <w:rPr>
          <w:rFonts w:ascii="Times New Roman" w:hAnsi="Times New Roman"/>
          <w:sz w:val="30"/>
          <w:szCs w:val="30"/>
        </w:rPr>
        <w:t xml:space="preserve"> листов таких реестров по установленной постановлением </w:t>
      </w:r>
      <w:r w:rsidRPr="00D4256D">
        <w:rPr>
          <w:rFonts w:ascii="Times New Roman" w:eastAsiaTheme="minorHAnsi" w:hAnsi="Times New Roman"/>
          <w:sz w:val="30"/>
          <w:szCs w:val="30"/>
        </w:rPr>
        <w:t>Совета Министров Республики Беларусь от 6 декабря 2018 г. № 878 ”О некоторых мерах по реализации Указа Президента</w:t>
      </w:r>
      <w:proofErr w:type="gramEnd"/>
      <w:r w:rsidRPr="00D4256D">
        <w:rPr>
          <w:rFonts w:ascii="Times New Roman" w:eastAsiaTheme="minorHAnsi" w:hAnsi="Times New Roman"/>
          <w:sz w:val="30"/>
          <w:szCs w:val="30"/>
        </w:rPr>
        <w:t xml:space="preserve"> Республики Беларусь от 4 сентября 2018 г. № 357“ </w:t>
      </w:r>
      <w:r w:rsidRPr="00D4256D">
        <w:rPr>
          <w:rFonts w:ascii="Times New Roman" w:hAnsi="Times New Roman"/>
          <w:sz w:val="30"/>
          <w:szCs w:val="30"/>
        </w:rPr>
        <w:t>форме.</w:t>
      </w:r>
    </w:p>
    <w:p w:rsidR="00C26712" w:rsidRDefault="00C26712" w:rsidP="00904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Р</w:t>
      </w:r>
      <w:r w:rsidRPr="00D4256D">
        <w:rPr>
          <w:rFonts w:ascii="Times New Roman" w:hAnsi="Times New Roman"/>
          <w:sz w:val="30"/>
          <w:szCs w:val="30"/>
        </w:rPr>
        <w:t>азмещаемую в открытом</w:t>
      </w:r>
      <w:r>
        <w:rPr>
          <w:rFonts w:ascii="Times New Roman" w:hAnsi="Times New Roman"/>
          <w:sz w:val="30"/>
          <w:szCs w:val="30"/>
        </w:rPr>
        <w:t xml:space="preserve"> доступе на официальных сайтах местных исполнительных и распорядительных органов информацию из указанных реестров, а также иную информацию, подлежащую опубликованию на интернет-сайтах в соответствии с требованиями Указа № 357, зачастую сложно найти, что не позволяет обеспечить должную защиту прав и законных интересов собственников таких домом и иных лиц, имеющих право владения и пользования ими.</w:t>
      </w:r>
      <w:proofErr w:type="gramEnd"/>
    </w:p>
    <w:p w:rsidR="00C26712" w:rsidRDefault="00C26712" w:rsidP="00904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Кроме того, отсутствие единого реестра в целом по республике не позволяет оперативно получить информацию об общем количестве пустующих и ветхих домов, а также оценить эффективность работы местных органов власти с ними. </w:t>
      </w:r>
    </w:p>
    <w:p w:rsidR="00C26712" w:rsidRDefault="00C26712" w:rsidP="00904CA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proofErr w:type="gramStart"/>
      <w:r w:rsidRPr="00C26712">
        <w:rPr>
          <w:sz w:val="30"/>
          <w:szCs w:val="30"/>
        </w:rPr>
        <w:t xml:space="preserve">С учетом изложенного и предложений заинтересованных государственных органов, в целях совершенствования работы с пустующими и ветхими домами, обеспечения защиты прав и законных интересов собственников таких домов проектом Указа предусматривается создание государственного информационного ресурса ”Единый реестр пустующих и ветхих домов“ </w:t>
      </w:r>
      <w:r>
        <w:rPr>
          <w:sz w:val="30"/>
          <w:szCs w:val="30"/>
        </w:rPr>
        <w:t xml:space="preserve">и </w:t>
      </w:r>
      <w:r w:rsidRPr="00C26712">
        <w:rPr>
          <w:sz w:val="30"/>
          <w:szCs w:val="30"/>
        </w:rPr>
        <w:t xml:space="preserve">государственной информационной системы ”Единый реестр пустующих и ветхих домов“ (далее – ГИС ”Единый реестр пустующих и ветхих домов“), </w:t>
      </w:r>
      <w:r>
        <w:rPr>
          <w:sz w:val="30"/>
          <w:szCs w:val="30"/>
        </w:rPr>
        <w:t>на базе которой</w:t>
      </w:r>
      <w:proofErr w:type="gramEnd"/>
      <w:r>
        <w:rPr>
          <w:sz w:val="30"/>
          <w:szCs w:val="30"/>
        </w:rPr>
        <w:t xml:space="preserve"> будет формироваться Единый реестр пустующих и ветхих домов.</w:t>
      </w:r>
    </w:p>
    <w:p w:rsidR="00C26712" w:rsidRPr="00B05133" w:rsidRDefault="00C26712" w:rsidP="0090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56AB">
        <w:rPr>
          <w:rFonts w:ascii="Times New Roman" w:hAnsi="Times New Roman"/>
          <w:sz w:val="30"/>
          <w:szCs w:val="30"/>
        </w:rPr>
        <w:t xml:space="preserve">ГИС ”Единый реестр пустующих и ветхих домов“ </w:t>
      </w:r>
      <w:r>
        <w:rPr>
          <w:rFonts w:ascii="Times New Roman" w:hAnsi="Times New Roman"/>
          <w:sz w:val="30"/>
          <w:szCs w:val="30"/>
        </w:rPr>
        <w:t xml:space="preserve">позволит </w:t>
      </w:r>
      <w:r w:rsidRPr="000156AB">
        <w:rPr>
          <w:rFonts w:ascii="Times New Roman" w:hAnsi="Times New Roman"/>
          <w:sz w:val="30"/>
          <w:szCs w:val="30"/>
        </w:rPr>
        <w:t>обеспечи</w:t>
      </w:r>
      <w:r>
        <w:rPr>
          <w:rFonts w:ascii="Times New Roman" w:hAnsi="Times New Roman"/>
          <w:sz w:val="30"/>
          <w:szCs w:val="30"/>
        </w:rPr>
        <w:t>ть</w:t>
      </w:r>
      <w:r w:rsidRPr="000156AB">
        <w:rPr>
          <w:rFonts w:ascii="Times New Roman" w:hAnsi="Times New Roman"/>
          <w:sz w:val="30"/>
          <w:szCs w:val="30"/>
        </w:rPr>
        <w:t xml:space="preserve"> ведение Един</w:t>
      </w:r>
      <w:r>
        <w:rPr>
          <w:rFonts w:ascii="Times New Roman" w:hAnsi="Times New Roman"/>
          <w:sz w:val="30"/>
          <w:szCs w:val="30"/>
        </w:rPr>
        <w:t>ого реестра</w:t>
      </w:r>
      <w:r w:rsidRPr="000156AB">
        <w:rPr>
          <w:rFonts w:ascii="Times New Roman" w:hAnsi="Times New Roman"/>
          <w:sz w:val="30"/>
          <w:szCs w:val="30"/>
        </w:rPr>
        <w:t xml:space="preserve"> пустующих и ветхих домов в целом по республике, автоматизацию работы местных исполнительных и распорядительных органов с такими</w:t>
      </w:r>
      <w:r>
        <w:rPr>
          <w:rFonts w:ascii="Times New Roman" w:hAnsi="Times New Roman"/>
          <w:sz w:val="30"/>
          <w:szCs w:val="30"/>
        </w:rPr>
        <w:t xml:space="preserve"> домами до их включения в этот </w:t>
      </w:r>
      <w:r w:rsidRPr="00B05133">
        <w:rPr>
          <w:rFonts w:ascii="Times New Roman" w:hAnsi="Times New Roman" w:cs="Times New Roman"/>
          <w:sz w:val="30"/>
          <w:szCs w:val="30"/>
        </w:rPr>
        <w:t>реестр, а также вовлечения их в оборот в дальнейшем.</w:t>
      </w:r>
    </w:p>
    <w:p w:rsidR="00B05133" w:rsidRPr="00B05133" w:rsidRDefault="00C26712" w:rsidP="00904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05133">
        <w:rPr>
          <w:rFonts w:ascii="Times New Roman" w:hAnsi="Times New Roman" w:cs="Times New Roman"/>
          <w:sz w:val="30"/>
          <w:szCs w:val="30"/>
        </w:rPr>
        <w:lastRenderedPageBreak/>
        <w:t xml:space="preserve">Владельцем ГИС ”Единый реестр пустующих и ветхих домов“ и  Единого реестра пустующих и ветхих домов предлагается определить Государственный комитет по имуществу, </w:t>
      </w:r>
      <w:r w:rsidR="00B05133" w:rsidRPr="00B05133">
        <w:rPr>
          <w:rFonts w:ascii="Times New Roman" w:hAnsi="Times New Roman" w:cs="Times New Roman"/>
          <w:sz w:val="30"/>
          <w:szCs w:val="30"/>
        </w:rPr>
        <w:t xml:space="preserve">разработку указанных системы и ресурса, а также выполнение функций оператора </w:t>
      </w:r>
      <w:r w:rsidRPr="00B05133">
        <w:rPr>
          <w:rFonts w:ascii="Times New Roman" w:hAnsi="Times New Roman" w:cs="Times New Roman"/>
          <w:sz w:val="30"/>
          <w:szCs w:val="30"/>
        </w:rPr>
        <w:t xml:space="preserve">ГИС ”Единый реестр пустующих и ветхих домов“ </w:t>
      </w:r>
      <w:r w:rsidR="00B05133" w:rsidRPr="00B05133">
        <w:rPr>
          <w:rFonts w:ascii="Times New Roman" w:hAnsi="Times New Roman" w:cs="Times New Roman"/>
          <w:sz w:val="30"/>
          <w:szCs w:val="30"/>
        </w:rPr>
        <w:t xml:space="preserve">– поручить </w:t>
      </w:r>
      <w:r w:rsidRPr="00B05133">
        <w:rPr>
          <w:rFonts w:ascii="Times New Roman" w:hAnsi="Times New Roman" w:cs="Times New Roman"/>
          <w:sz w:val="30"/>
          <w:szCs w:val="30"/>
        </w:rPr>
        <w:t>ГУП ”Наци</w:t>
      </w:r>
      <w:r w:rsidR="00B05133" w:rsidRPr="00B05133">
        <w:rPr>
          <w:rFonts w:ascii="Times New Roman" w:hAnsi="Times New Roman" w:cs="Times New Roman"/>
          <w:sz w:val="30"/>
          <w:szCs w:val="30"/>
        </w:rPr>
        <w:t xml:space="preserve">ональное кадастровое агентство“, </w:t>
      </w:r>
      <w:r w:rsidR="00B05133" w:rsidRPr="00B05133">
        <w:rPr>
          <w:rFonts w:ascii="Times New Roman" w:hAnsi="Times New Roman" w:cs="Times New Roman"/>
          <w:sz w:val="30"/>
          <w:szCs w:val="30"/>
        </w:rPr>
        <w:t>имеюще</w:t>
      </w:r>
      <w:r w:rsidR="00B05133" w:rsidRPr="00B05133">
        <w:rPr>
          <w:rFonts w:ascii="Times New Roman" w:hAnsi="Times New Roman" w:cs="Times New Roman"/>
          <w:sz w:val="30"/>
          <w:szCs w:val="30"/>
        </w:rPr>
        <w:t>му большой опыт разработки государственных информационных систем и ресурсов в сфере земельных и имущественных отношений, а также</w:t>
      </w:r>
      <w:proofErr w:type="gramEnd"/>
      <w:r w:rsidR="00B05133" w:rsidRPr="00B05133">
        <w:rPr>
          <w:rFonts w:ascii="Times New Roman" w:hAnsi="Times New Roman" w:cs="Times New Roman"/>
          <w:sz w:val="30"/>
          <w:szCs w:val="30"/>
        </w:rPr>
        <w:t xml:space="preserve"> осуществления функций оператора государственных информационных </w:t>
      </w:r>
      <w:r w:rsidR="00B05133" w:rsidRPr="00B05133">
        <w:rPr>
          <w:rFonts w:ascii="Times New Roman" w:hAnsi="Times New Roman" w:cs="Times New Roman"/>
          <w:sz w:val="30"/>
          <w:szCs w:val="30"/>
        </w:rPr>
        <w:t>систем</w:t>
      </w:r>
      <w:r w:rsidR="00B05133" w:rsidRPr="00B05133">
        <w:rPr>
          <w:rFonts w:ascii="Times New Roman" w:hAnsi="Times New Roman" w:cs="Times New Roman"/>
          <w:sz w:val="30"/>
          <w:szCs w:val="30"/>
        </w:rPr>
        <w:t>.</w:t>
      </w:r>
    </w:p>
    <w:p w:rsidR="00C26712" w:rsidRPr="000156AB" w:rsidRDefault="00C26712" w:rsidP="00904CA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proofErr w:type="gramStart"/>
      <w:r>
        <w:rPr>
          <w:sz w:val="30"/>
          <w:szCs w:val="30"/>
        </w:rPr>
        <w:t>При этом проектом Указа пред</w:t>
      </w:r>
      <w:r w:rsidR="00EE34F2">
        <w:rPr>
          <w:sz w:val="30"/>
          <w:szCs w:val="30"/>
        </w:rPr>
        <w:t>усматривается возложение на ГУП </w:t>
      </w:r>
      <w:r>
        <w:rPr>
          <w:sz w:val="30"/>
          <w:szCs w:val="30"/>
        </w:rPr>
        <w:t xml:space="preserve">”Национальное кадастровое агентство“ и иных обязанностей, в том  числе по осуществлению эксплуатации и программно-технического сопровождения, модернизации комплексов программно-технических средств ГИС ”Единый реестр пустующих и ветхих домов“, </w:t>
      </w:r>
      <w:r w:rsidRPr="000156AB">
        <w:rPr>
          <w:sz w:val="30"/>
          <w:szCs w:val="30"/>
        </w:rPr>
        <w:t>обеспечению выполнения требований законодательства об информации, информатизации и защите информации в процессе выполне</w:t>
      </w:r>
      <w:r>
        <w:rPr>
          <w:sz w:val="30"/>
          <w:szCs w:val="30"/>
        </w:rPr>
        <w:t>ния возложенных на него функций и т.д.</w:t>
      </w:r>
      <w:proofErr w:type="gramEnd"/>
    </w:p>
    <w:p w:rsidR="00C26712" w:rsidRPr="00B44234" w:rsidRDefault="00C26712" w:rsidP="0090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4234">
        <w:rPr>
          <w:rFonts w:ascii="Times New Roman" w:hAnsi="Times New Roman"/>
          <w:sz w:val="30"/>
          <w:szCs w:val="30"/>
        </w:rPr>
        <w:t xml:space="preserve">Распространение информации из Единого реестра пустующих и ветхих домов </w:t>
      </w:r>
      <w:proofErr w:type="gramStart"/>
      <w:r w:rsidRPr="00B44234">
        <w:rPr>
          <w:rFonts w:ascii="Times New Roman" w:hAnsi="Times New Roman"/>
          <w:sz w:val="30"/>
          <w:szCs w:val="30"/>
        </w:rPr>
        <w:t>будет</w:t>
      </w:r>
      <w:proofErr w:type="gramEnd"/>
      <w:r w:rsidRPr="00B44234">
        <w:rPr>
          <w:rFonts w:ascii="Times New Roman" w:hAnsi="Times New Roman"/>
          <w:sz w:val="30"/>
          <w:szCs w:val="30"/>
        </w:rPr>
        <w:t xml:space="preserve"> осуществляется на безвозмездной основе посредством глобальной компьютерной сети Интернет</w:t>
      </w:r>
      <w:r>
        <w:rPr>
          <w:rFonts w:ascii="Times New Roman" w:hAnsi="Times New Roman"/>
          <w:sz w:val="30"/>
          <w:szCs w:val="30"/>
        </w:rPr>
        <w:t xml:space="preserve">. Пи этом предусматривается также интеграция </w:t>
      </w:r>
      <w:r w:rsidR="00EE34F2" w:rsidRPr="00B44234">
        <w:rPr>
          <w:rFonts w:ascii="Times New Roman" w:hAnsi="Times New Roman"/>
          <w:sz w:val="30"/>
          <w:szCs w:val="30"/>
        </w:rPr>
        <w:t>Единого реестра пустующих и ветхих домов</w:t>
      </w:r>
      <w:r w:rsidR="00EE34F2" w:rsidRPr="00B44234">
        <w:rPr>
          <w:rFonts w:ascii="Times New Roman" w:hAnsi="Times New Roman"/>
          <w:sz w:val="30"/>
          <w:szCs w:val="30"/>
        </w:rPr>
        <w:t xml:space="preserve"> </w:t>
      </w:r>
      <w:r w:rsidR="00EE34F2">
        <w:rPr>
          <w:rFonts w:ascii="Times New Roman" w:hAnsi="Times New Roman"/>
          <w:sz w:val="30"/>
          <w:szCs w:val="30"/>
        </w:rPr>
        <w:t xml:space="preserve">с </w:t>
      </w:r>
      <w:r w:rsidRPr="00B44234">
        <w:rPr>
          <w:rFonts w:ascii="Times New Roman" w:hAnsi="Times New Roman"/>
          <w:sz w:val="30"/>
          <w:szCs w:val="30"/>
        </w:rPr>
        <w:t>общегосударственной автоматизированной информационной систем</w:t>
      </w:r>
      <w:r w:rsidR="00EE34F2">
        <w:rPr>
          <w:rFonts w:ascii="Times New Roman" w:hAnsi="Times New Roman"/>
          <w:sz w:val="30"/>
          <w:szCs w:val="30"/>
        </w:rPr>
        <w:t>ой</w:t>
      </w:r>
      <w:r w:rsidRPr="00B44234">
        <w:rPr>
          <w:rFonts w:ascii="Times New Roman" w:hAnsi="Times New Roman"/>
          <w:sz w:val="30"/>
          <w:szCs w:val="30"/>
        </w:rPr>
        <w:t>.</w:t>
      </w:r>
    </w:p>
    <w:p w:rsidR="00C26712" w:rsidRPr="00B44234" w:rsidRDefault="00C26712" w:rsidP="00904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4234">
        <w:rPr>
          <w:rFonts w:ascii="Times New Roman" w:hAnsi="Times New Roman"/>
          <w:sz w:val="30"/>
          <w:szCs w:val="30"/>
        </w:rPr>
        <w:t xml:space="preserve">Создание, эксплуатация и программно-техническое сопровождение, в том числе модернизация программного обеспечения, Единого реестра пустующих и ветхих домов </w:t>
      </w:r>
      <w:r>
        <w:rPr>
          <w:rFonts w:ascii="Times New Roman" w:hAnsi="Times New Roman"/>
          <w:sz w:val="30"/>
          <w:szCs w:val="30"/>
        </w:rPr>
        <w:t xml:space="preserve">будет </w:t>
      </w:r>
      <w:r w:rsidRPr="00B44234">
        <w:rPr>
          <w:rFonts w:ascii="Times New Roman" w:hAnsi="Times New Roman"/>
          <w:sz w:val="30"/>
          <w:szCs w:val="30"/>
        </w:rPr>
        <w:t>осуществля</w:t>
      </w:r>
      <w:r>
        <w:rPr>
          <w:rFonts w:ascii="Times New Roman" w:hAnsi="Times New Roman"/>
          <w:sz w:val="30"/>
          <w:szCs w:val="30"/>
        </w:rPr>
        <w:t>ться</w:t>
      </w:r>
      <w:r w:rsidRPr="00B44234">
        <w:rPr>
          <w:rFonts w:ascii="Times New Roman" w:hAnsi="Times New Roman"/>
          <w:sz w:val="30"/>
          <w:szCs w:val="30"/>
        </w:rPr>
        <w:t xml:space="preserve"> за счет средств республиканского бюджета и других источников в соответствии </w:t>
      </w:r>
      <w:r w:rsidRPr="00B44234">
        <w:rPr>
          <w:rFonts w:ascii="Times New Roman" w:hAnsi="Times New Roman"/>
          <w:sz w:val="30"/>
          <w:szCs w:val="30"/>
        </w:rPr>
        <w:br/>
        <w:t xml:space="preserve">с законодательством. </w:t>
      </w:r>
    </w:p>
    <w:p w:rsidR="00C26712" w:rsidRDefault="00C26712" w:rsidP="00904CA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Порядок формирования и актуализации Единого </w:t>
      </w:r>
      <w:proofErr w:type="gramStart"/>
      <w:r>
        <w:rPr>
          <w:sz w:val="30"/>
          <w:szCs w:val="30"/>
        </w:rPr>
        <w:t>реестра</w:t>
      </w:r>
      <w:proofErr w:type="gramEnd"/>
      <w:r>
        <w:rPr>
          <w:sz w:val="30"/>
          <w:szCs w:val="30"/>
        </w:rPr>
        <w:t xml:space="preserve"> пустующих и ветхих домов, состав включаемых в него сведений будет определен Советом Министров Республики Беларусь.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При этом размещаемую в открытом доступе на официальных сайтах местных исполнительных комитетов информацию из указанных реестров зачастую сложно найти, что не позволяет обеспечить должную защиту прав и законных интересов собственников таких домом.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Кроме того, отсутствие единого реестра в целом по республике не позволяет оперативно получить информацию об общем количестве пустующих и ветхих домов, а также оценить эффективность работы местных органов власти с ними. 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3.2.3. 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Проектом Указа предлагается пересмотреть также подходы к порядку и срокам составления заключения комиссии по обследованию состоянию жилых домов на территории соответствующей </w:t>
      </w:r>
      <w:r>
        <w:rPr>
          <w:rFonts w:ascii="Times New Roman" w:eastAsia="Times New Roman" w:hAnsi="Times New Roman" w:cs="Times New Roman"/>
          <w:sz w:val="30"/>
        </w:rPr>
        <w:lastRenderedPageBreak/>
        <w:t>административно-территориальной единицы, установив необходимость проведения всех мероприятий по поиску собственника домов, иных лиц, имеющих право владения и пользования жилым домом, а также сбору необходимым документов и сведений, указывающих на соответствие жилого дома критериям пустующего или ветхого, до составления заключения.</w:t>
      </w:r>
      <w:proofErr w:type="gramEnd"/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связи с этим увеличивается срок составления такого заключения.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Кроме того, в целях принятия впоследствии местным исполнительным и распорядительным органом решения о дальнейшей судьбе пустующего или ветхого дома на данную комиссию, включающую в себя специалистов различных структурных подразделений исполкома, а также при необходимости специализированных организаций и служб, возлагается обязанность по рекомендации исполкому целесообразности сохранения жилого дома в целях использования по назначению или переводу в нежилое либо сноса.</w:t>
      </w:r>
      <w:proofErr w:type="gramEnd"/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3.2.4. Проектом Указа совершенствуется порядок вовлечения в оборот пустующих и ветхих домов: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1) в целях сокращения расходов бюджета на организацию и проведение повторных аукционов проектом с понижением начальной цены последовательно на 20, 50 и 80 процентов, проектом Указа устанавливается возможность проведения после первого несостоявшегося аукциона повторного аукциона с понижающим шагом аукциона;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2) устанавливается возможность понижения цены продажи пустующих и ветхих домов на аукционе либо без его проведения до 1 базовой величины;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3) предоставляется право областным исполнительным комитетам определить перечень населенных пунктов, на территории которых, исходя из интересов государства, экономической эффективности и местных особенностей, продажа пустующих и ветхих домов может осуществляться сразу за 1 базовую величину без поэтапного снижения цены их продажи;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4) в случае, если аукцион по продаже ветхого дома с понижающим шагом аукциона признан несостоявшимся либо ветхий дом не продан за  1 базовую величину при продаже его без проведения аукциона, проектом Указа предусматривается обязанность Минского городского, районного, городского (города областного подчинения) исполнительных комитетов выкупить ветхий дом в собственность соответствующей административно-территориальной единицы за 1 базовую величину;</w:t>
      </w:r>
      <w:proofErr w:type="gramEnd"/>
    </w:p>
    <w:p w:rsidR="00EF56E1" w:rsidRDefault="00C26712" w:rsidP="00904C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5) в случае предоставления земельного участка с условием сноса либо финансирования сноса пустующего или ветхого дома такой дом и (или) хозяйственные постройки, являющиеся его принадлежностями, могут быть восстановлены (реконструированы) землепользователем  в </w:t>
      </w:r>
      <w:r>
        <w:rPr>
          <w:rFonts w:ascii="Times New Roman" w:eastAsia="Times New Roman" w:hAnsi="Times New Roman" w:cs="Times New Roman"/>
          <w:sz w:val="30"/>
        </w:rPr>
        <w:lastRenderedPageBreak/>
        <w:t xml:space="preserve">целях использования их по назначению, но не позднее года со дня оформления </w:t>
      </w:r>
      <w:proofErr w:type="spellStart"/>
      <w:r>
        <w:rPr>
          <w:rFonts w:ascii="Times New Roman" w:eastAsia="Times New Roman" w:hAnsi="Times New Roman" w:cs="Times New Roman"/>
          <w:sz w:val="30"/>
        </w:rPr>
        <w:t>правоудостоверяющих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документов на земельный участок.</w:t>
      </w:r>
    </w:p>
    <w:p w:rsidR="00EF56E1" w:rsidRDefault="00C26712" w:rsidP="00904C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При этом проектом Указа предусматривается, что если по истечении года со дня оформления </w:t>
      </w:r>
      <w:proofErr w:type="spellStart"/>
      <w:r>
        <w:rPr>
          <w:rFonts w:ascii="Times New Roman" w:eastAsia="Times New Roman" w:hAnsi="Times New Roman" w:cs="Times New Roman"/>
          <w:sz w:val="30"/>
        </w:rPr>
        <w:t>правоудостоверяющих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документов на земельный участок, такие пустующий или ветхий дом и (или) хозяйственные постройки, являющиеся его принадлежностями, не снесены либо не восстановлены (реконструированы) землепользователем  в целях использования их по назначению, местный исполнительный и распорядительный орган:</w:t>
      </w:r>
    </w:p>
    <w:p w:rsidR="00EF56E1" w:rsidRDefault="00C26712" w:rsidP="00904C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осуществляет за счет средств местного бюджета снос такого дома и (или) хозяйственных построек, являющихся его принадлежностями, и приведение земельного участка в пригодное для использования по целевому назначению состояние;</w:t>
      </w:r>
    </w:p>
    <w:p w:rsidR="00EF56E1" w:rsidRDefault="00C26712" w:rsidP="00904C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обращается  в суд за взысканием с землепользователя понесенных затрат на осуществление действий, предусмотренных абзацем вторым настоящей части;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6) устанавливается  возможность сноса пустующих и ветхих домов, высотой не более 1 этажа с мансардой, переданных в коммунальную собственность, коммунальными унитарными предприятиями, определенными решением местного исполнительного комитета, без разработки проектной документации на снос такого строения;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3.3. В целях обеспечения комплексности правового регулирования соответствующих отношений проектом Указа предусматривается внесение изменений в перечень административных процедур, осуществляемых государственными органами и иными организациями </w:t>
      </w:r>
      <w:r>
        <w:rPr>
          <w:rFonts w:ascii="Times New Roman" w:eastAsia="Times New Roman" w:hAnsi="Times New Roman" w:cs="Times New Roman"/>
          <w:sz w:val="30"/>
        </w:rPr>
        <w:br/>
        <w:t>по заявлениям граждан, утвержденный Указом Президента Республики Беларусь от 26 апреля 2010 г. № 200 (далее – перечень).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 учетом устанавливаемого проектом Указа порядка отчуждения жилых домов в сельской местности вносятся изменения </w:t>
      </w:r>
      <w:r>
        <w:rPr>
          <w:rFonts w:ascii="Times New Roman" w:eastAsia="Times New Roman" w:hAnsi="Times New Roman" w:cs="Times New Roman"/>
          <w:sz w:val="30"/>
        </w:rPr>
        <w:br/>
        <w:t xml:space="preserve">в пункт 1.9 </w:t>
      </w:r>
      <w:proofErr w:type="gramStart"/>
      <w:r>
        <w:rPr>
          <w:rFonts w:ascii="Times New Roman" w:eastAsia="Times New Roman" w:hAnsi="Times New Roman" w:cs="Times New Roman"/>
          <w:sz w:val="30"/>
        </w:rPr>
        <w:t>перечня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и данная административная процедура распространяется на жилые дома, эксплуатируемые до 8 мая 2003 г., </w:t>
      </w:r>
      <w:r>
        <w:rPr>
          <w:rFonts w:ascii="Times New Roman" w:eastAsia="Times New Roman" w:hAnsi="Times New Roman" w:cs="Times New Roman"/>
          <w:sz w:val="30"/>
        </w:rPr>
        <w:br/>
        <w:t xml:space="preserve">а также на квартиры в блокированном жилом доме. 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3.4. 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С учетом предлагаемого проектом Указа регулирования отношений по распоряжению жилыми помещениями частного жилищного фонда, в том числе не непригодных для проживания, проектом Указа вносятся изменения в </w:t>
      </w:r>
      <w:r>
        <w:rPr>
          <w:rFonts w:ascii="Times New Roman" w:eastAsia="Times New Roman" w:hAnsi="Times New Roman" w:cs="Times New Roman"/>
          <w:spacing w:val="-4"/>
          <w:sz w:val="30"/>
        </w:rPr>
        <w:t>Указ Президента Республики Беларусь от 13 июня 2018 г. № 237 ”О распоряжении государственным жилищным фондом“ в целях создания</w:t>
      </w:r>
      <w:r>
        <w:rPr>
          <w:rFonts w:ascii="Times New Roman" w:eastAsia="Times New Roman" w:hAnsi="Times New Roman" w:cs="Times New Roman"/>
          <w:sz w:val="30"/>
        </w:rPr>
        <w:t xml:space="preserve"> схожих условий приобретения жилых помещений государственного жилищного фонда, если такие помещения были признаны в установленном порядке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</w:rPr>
        <w:t>непригодными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для проживания и отчуждены гражданам.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>Для этого граждане, могут не производить реконструкцию таких помещений, если это экономически не целесообразно, а осуществить их снос и строительство нового жилого помещения.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4. Результаты анализа: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4.1. актов законодательства, относящихся к предмету правового регулирования проекта Указа, и практики их применения – </w:t>
      </w:r>
      <w:r>
        <w:rPr>
          <w:rFonts w:ascii="Times New Roman" w:eastAsia="Times New Roman" w:hAnsi="Times New Roman" w:cs="Times New Roman"/>
          <w:sz w:val="30"/>
        </w:rPr>
        <w:br/>
        <w:t xml:space="preserve">при подготовке проекта Указа проведен анализ актов законодательства, упомянутых в пунктах 2 и 3 настоящего обоснования, и иного законодательства, относящегося к предмету правового регулирования проекта, и практики его применения, в результате которого противоречий нормативным правовым актам не выявлено. </w:t>
      </w:r>
      <w:proofErr w:type="gramEnd"/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Проект Указа соответствует законодательству Республики Беларусь;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4.2. актов законодательства иностранных государств, относящихся </w:t>
      </w:r>
      <w:r>
        <w:rPr>
          <w:rFonts w:ascii="Times New Roman" w:eastAsia="Times New Roman" w:hAnsi="Times New Roman" w:cs="Times New Roman"/>
          <w:sz w:val="30"/>
        </w:rPr>
        <w:br/>
        <w:t xml:space="preserve">к предмету правового регулирования проекта, и практики </w:t>
      </w:r>
      <w:r>
        <w:rPr>
          <w:rFonts w:ascii="Times New Roman" w:eastAsia="Times New Roman" w:hAnsi="Times New Roman" w:cs="Times New Roman"/>
          <w:sz w:val="30"/>
        </w:rPr>
        <w:br/>
        <w:t>их применения – анализ не проводился.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4.3. международных договоров Республики Беларусь и иных международно-правовых актов, содержащих обязательства Республики Беларусь, относящихся к предмету правового регулирования проекта, </w:t>
      </w:r>
      <w:r>
        <w:rPr>
          <w:rFonts w:ascii="Times New Roman" w:eastAsia="Times New Roman" w:hAnsi="Times New Roman" w:cs="Times New Roman"/>
          <w:sz w:val="30"/>
        </w:rPr>
        <w:br/>
        <w:t>и практики их применения – проект Указа не противоречит международным договорам Республики Беларусь и иным международно-правовым актам;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4.4. на предмет соответствия проекта международным договорам </w:t>
      </w:r>
      <w:r>
        <w:rPr>
          <w:rFonts w:ascii="Times New Roman" w:eastAsia="Times New Roman" w:hAnsi="Times New Roman" w:cs="Times New Roman"/>
          <w:sz w:val="30"/>
        </w:rPr>
        <w:br/>
        <w:t xml:space="preserve">и иным международно-правовым актам, относящимся </w:t>
      </w:r>
      <w:r>
        <w:rPr>
          <w:rFonts w:ascii="Times New Roman" w:eastAsia="Times New Roman" w:hAnsi="Times New Roman" w:cs="Times New Roman"/>
          <w:sz w:val="30"/>
        </w:rPr>
        <w:br/>
        <w:t>к соответствующей сфере правового регулирования, – проект Указа                 не содержит положений, противоречащих международным договорам Республики Беларусь и иным международно-правовым актам, относящимся к соответствующей сфере правового регулирования.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5. Информация, отражаемая в соответствии с Законом Республики Беларусь от 23 июля 2008 г. № 421-З ”О международных договорах Республики Беларусь“, – не имеется.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6. Результаты научных исследований в области права, публикации </w:t>
      </w:r>
      <w:r>
        <w:rPr>
          <w:rFonts w:ascii="Times New Roman" w:eastAsia="Times New Roman" w:hAnsi="Times New Roman" w:cs="Times New Roman"/>
          <w:sz w:val="30"/>
        </w:rPr>
        <w:br/>
        <w:t xml:space="preserve">в средствах массовой информации, глобальной компьютерной сети Интернет, обращения граждан и юридических лиц, относящиеся </w:t>
      </w:r>
      <w:r>
        <w:rPr>
          <w:rFonts w:ascii="Times New Roman" w:eastAsia="Times New Roman" w:hAnsi="Times New Roman" w:cs="Times New Roman"/>
          <w:sz w:val="30"/>
        </w:rPr>
        <w:br/>
        <w:t>к предмету правового регулирования проекта.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Поступали обращения местных исполнительных и распорядительных органов о разъяснении применения норм Указа № 357.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7. Всесторонний и объективный прогноз предполагаемых последствий принятия (издания) нормативного правового акта, в том числе соответствие проекта социально-экономическим потребностям </w:t>
      </w:r>
      <w:r>
        <w:rPr>
          <w:rFonts w:ascii="Times New Roman" w:eastAsia="Times New Roman" w:hAnsi="Times New Roman" w:cs="Times New Roman"/>
          <w:sz w:val="30"/>
        </w:rPr>
        <w:br/>
        <w:t xml:space="preserve">и возможностям общества и государства, целям устойчивого развития, </w:t>
      </w:r>
      <w:r>
        <w:rPr>
          <w:rFonts w:ascii="Times New Roman" w:eastAsia="Times New Roman" w:hAnsi="Times New Roman" w:cs="Times New Roman"/>
          <w:sz w:val="30"/>
        </w:rPr>
        <w:br/>
        <w:t>а также результаты оценки регулирующего воздействия.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lastRenderedPageBreak/>
        <w:t>Принятие проекта Указа позволит: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усовершенствовать порядок работы с пустующими и ветхими домами, закрепив пошаговый алгоритм действий местных исполнительных и распорядительных органов;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обеспечить максимальное вовлечение таких домов и земельных участков, на которых они расположены, в хозяйственный оборот с минимальными затратами местных бюджетов на это;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обеспечить защиту прав и законных интересов собственников таких домов, а также иных лиц, имеющих  право владения и пользования ими;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упростить порядок приобретения жилых домов в сельской местности, установив возможность совершения сделок без наличия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правоудостоверяющих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 xml:space="preserve"> документов на них либо земельные участи, на которых они расположены. 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8. Информация о результатах публичного обсуждения проекта </w:t>
      </w:r>
      <w:r>
        <w:rPr>
          <w:rFonts w:ascii="Times New Roman" w:eastAsia="Times New Roman" w:hAnsi="Times New Roman" w:cs="Times New Roman"/>
          <w:sz w:val="30"/>
        </w:rPr>
        <w:br/>
        <w:t>и рассмотрения поступивших при этом замечаний и (или) предложений.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Публичное обсуждение не проводилось. 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9. Краткое содержание изменений, подлежащих внесению </w:t>
      </w:r>
      <w:r>
        <w:rPr>
          <w:rFonts w:ascii="Times New Roman" w:eastAsia="Times New Roman" w:hAnsi="Times New Roman" w:cs="Times New Roman"/>
          <w:sz w:val="30"/>
        </w:rPr>
        <w:br/>
        <w:t xml:space="preserve">в нормативные правовые акты, проектов, подлежащих подготовке, </w:t>
      </w:r>
      <w:r>
        <w:rPr>
          <w:rFonts w:ascii="Times New Roman" w:eastAsia="Times New Roman" w:hAnsi="Times New Roman" w:cs="Times New Roman"/>
          <w:sz w:val="30"/>
        </w:rPr>
        <w:br/>
        <w:t xml:space="preserve">а также перечень нормативных правовых актов (их структурных элементов), подлежащих признанию </w:t>
      </w:r>
      <w:proofErr w:type="gramStart"/>
      <w:r>
        <w:rPr>
          <w:rFonts w:ascii="Times New Roman" w:eastAsia="Times New Roman" w:hAnsi="Times New Roman" w:cs="Times New Roman"/>
          <w:sz w:val="30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силу в связи </w:t>
      </w:r>
      <w:r>
        <w:rPr>
          <w:rFonts w:ascii="Times New Roman" w:eastAsia="Times New Roman" w:hAnsi="Times New Roman" w:cs="Times New Roman"/>
          <w:sz w:val="30"/>
        </w:rPr>
        <w:br/>
        <w:t>с принятием (изданием) нормативного правового акта.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Принятие предлагаемого проекта Указа потребует внесения изменений </w:t>
      </w:r>
      <w:proofErr w:type="gramStart"/>
      <w:r>
        <w:rPr>
          <w:rFonts w:ascii="Times New Roman" w:eastAsia="Times New Roman" w:hAnsi="Times New Roman" w:cs="Times New Roman"/>
          <w:sz w:val="30"/>
        </w:rPr>
        <w:t>в</w:t>
      </w:r>
      <w:proofErr w:type="gramEnd"/>
      <w:r>
        <w:rPr>
          <w:rFonts w:ascii="Times New Roman" w:eastAsia="Times New Roman" w:hAnsi="Times New Roman" w:cs="Times New Roman"/>
          <w:sz w:val="30"/>
        </w:rPr>
        <w:t>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1. законодательные акты: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Кодекс Республики Беларусь о земле;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Закон Республики Беларусь от 22 июля 2002 г. № 133-З                              ”О государственной регистрации недвижимого имущества, прав на него                 и сделок с ним“;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2. постановления Совета Министров Республики Беларусь: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от 17 ноября 2010 г. № 1695 ”О мерах по реализации Указа Президента Республики Беларусь от 26 июля 2010 г. № 388“;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от 17 февраля 2012 г. № 156 ”Об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                         и индивидуальных предпринимателей, внесении дополнения                                        в постановление Совета Министров Республики Беларусь от 14 февраля 2009 г. № 193 и признании утратившими силу некоторых постановлений Совета Министров Республики Беларусь“;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от 6 декабря 2018 г. № 878 ”О некоторых мерах по реализации Указа Президента Республики Беларусь от 4 сентября 2018 г. № 357“;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3. ведомственные нормативные правовые акты: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>постановление Госкомимущества от 9 ноября 2010 г. № 63                    ”Об определении перечня документов и (или) сведений, запрашиваемых подчиненными государственному комитету по имуществу государственными организациями при осуществлении административных процедур по заявлениям граждан“;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постановление Госкомимущества от 24 марта 2015 г. № 11                                ”Об утверждении Инструкции об основаниях назначения и порядке технической инвентаризации недвижимого имущества, а также проверки характеристик недвижимого имущества при совершении регистрационных действий“;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иные нормативные правовые акты Госкомимущества, которыми установлены формы документов при продаже пустующих и ветхих домов с аукциона или без его проведения;</w:t>
      </w:r>
    </w:p>
    <w:p w:rsidR="00EF56E1" w:rsidRDefault="00C26712" w:rsidP="0090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4. решения местных исполнительных комитетов, предусматривающие порядок распоряжения жилыми помещениями, находящимися в коммунальной собс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</w:rPr>
        <w:t>твенности.</w:t>
      </w:r>
    </w:p>
    <w:p w:rsidR="00EF56E1" w:rsidRDefault="00EF5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2252"/>
        <w:gridCol w:w="2980"/>
      </w:tblGrid>
      <w:tr w:rsidR="00EF56E1" w:rsidTr="00B05133">
        <w:tblPrEx>
          <w:tblCellMar>
            <w:top w:w="0" w:type="dxa"/>
            <w:bottom w:w="0" w:type="dxa"/>
          </w:tblCellMar>
        </w:tblPrEx>
        <w:tc>
          <w:tcPr>
            <w:tcW w:w="4687" w:type="dxa"/>
            <w:shd w:val="clear" w:color="000000" w:fill="FFFFFF"/>
            <w:tcMar>
              <w:left w:w="6" w:type="dxa"/>
              <w:right w:w="6" w:type="dxa"/>
            </w:tcMar>
          </w:tcPr>
          <w:p w:rsidR="00EF56E1" w:rsidRDefault="00C26712" w:rsidP="00B05133">
            <w:pPr>
              <w:spacing w:after="0" w:line="28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Председатель Государственного комитета по имуществу Республики Беларусь </w:t>
            </w:r>
          </w:p>
        </w:tc>
        <w:tc>
          <w:tcPr>
            <w:tcW w:w="2536" w:type="dxa"/>
            <w:shd w:val="clear" w:color="000000" w:fill="FFFFFF"/>
            <w:tcMar>
              <w:left w:w="6" w:type="dxa"/>
              <w:right w:w="6" w:type="dxa"/>
            </w:tcMar>
          </w:tcPr>
          <w:p w:rsidR="00EF56E1" w:rsidRDefault="00EF56E1">
            <w:pPr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04" w:type="dxa"/>
            <w:shd w:val="clear" w:color="000000" w:fill="FFFFFF"/>
            <w:tcMar>
              <w:left w:w="6" w:type="dxa"/>
              <w:right w:w="6" w:type="dxa"/>
            </w:tcMar>
          </w:tcPr>
          <w:p w:rsidR="00EF56E1" w:rsidRDefault="00EF56E1" w:rsidP="00B05133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F56E1" w:rsidRDefault="00EF56E1" w:rsidP="00B05133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F56E1" w:rsidRDefault="00C26712" w:rsidP="00B05133">
            <w:pPr>
              <w:spacing w:after="0" w:line="280" w:lineRule="exact"/>
              <w:ind w:firstLine="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Д.Ф.Матусевич</w:t>
            </w:r>
            <w:proofErr w:type="spellEnd"/>
          </w:p>
        </w:tc>
      </w:tr>
      <w:tr w:rsidR="00EF56E1" w:rsidTr="00B05133">
        <w:tblPrEx>
          <w:tblCellMar>
            <w:top w:w="0" w:type="dxa"/>
            <w:bottom w:w="0" w:type="dxa"/>
          </w:tblCellMar>
        </w:tblPrEx>
        <w:tc>
          <w:tcPr>
            <w:tcW w:w="4687" w:type="dxa"/>
            <w:shd w:val="clear" w:color="000000" w:fill="FFFFFF"/>
            <w:tcMar>
              <w:left w:w="6" w:type="dxa"/>
              <w:right w:w="6" w:type="dxa"/>
            </w:tcMar>
          </w:tcPr>
          <w:p w:rsidR="00B05133" w:rsidRDefault="00B0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F56E1" w:rsidRDefault="00C2671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25.09 2020 г.</w:t>
            </w:r>
          </w:p>
        </w:tc>
        <w:tc>
          <w:tcPr>
            <w:tcW w:w="2536" w:type="dxa"/>
            <w:shd w:val="clear" w:color="000000" w:fill="FFFFFF"/>
            <w:tcMar>
              <w:left w:w="6" w:type="dxa"/>
              <w:right w:w="6" w:type="dxa"/>
            </w:tcMar>
          </w:tcPr>
          <w:p w:rsidR="00EF56E1" w:rsidRDefault="00EF56E1">
            <w:pPr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04" w:type="dxa"/>
            <w:shd w:val="clear" w:color="000000" w:fill="FFFFFF"/>
            <w:tcMar>
              <w:left w:w="6" w:type="dxa"/>
              <w:right w:w="6" w:type="dxa"/>
            </w:tcMar>
          </w:tcPr>
          <w:p w:rsidR="00EF56E1" w:rsidRDefault="00EF56E1">
            <w:pPr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F56E1" w:rsidRDefault="00EF5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</w:p>
    <w:sectPr w:rsidR="00EF56E1" w:rsidSect="00904CA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A0" w:rsidRDefault="00904CA0" w:rsidP="00904CA0">
      <w:pPr>
        <w:spacing w:after="0" w:line="240" w:lineRule="auto"/>
      </w:pPr>
      <w:r>
        <w:separator/>
      </w:r>
    </w:p>
  </w:endnote>
  <w:endnote w:type="continuationSeparator" w:id="0">
    <w:p w:rsidR="00904CA0" w:rsidRDefault="00904CA0" w:rsidP="0090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A0" w:rsidRDefault="00904CA0" w:rsidP="00904CA0">
      <w:pPr>
        <w:spacing w:after="0" w:line="240" w:lineRule="auto"/>
      </w:pPr>
      <w:r>
        <w:separator/>
      </w:r>
    </w:p>
  </w:footnote>
  <w:footnote w:type="continuationSeparator" w:id="0">
    <w:p w:rsidR="00904CA0" w:rsidRDefault="00904CA0" w:rsidP="0090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887320"/>
      <w:docPartObj>
        <w:docPartGallery w:val="Page Numbers (Top of Page)"/>
        <w:docPartUnique/>
      </w:docPartObj>
    </w:sdtPr>
    <w:sdtContent>
      <w:p w:rsidR="00904CA0" w:rsidRDefault="00904C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904CA0" w:rsidRDefault="00904C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6E1"/>
    <w:rsid w:val="00904CA0"/>
    <w:rsid w:val="00B05133"/>
    <w:rsid w:val="00C26712"/>
    <w:rsid w:val="00EE34F2"/>
    <w:rsid w:val="00E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C2671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CA0"/>
  </w:style>
  <w:style w:type="paragraph" w:styleId="a6">
    <w:name w:val="footer"/>
    <w:basedOn w:val="a"/>
    <w:link w:val="a7"/>
    <w:uiPriority w:val="99"/>
    <w:unhideWhenUsed/>
    <w:rsid w:val="0090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Торбина</cp:lastModifiedBy>
  <cp:revision>4</cp:revision>
  <dcterms:created xsi:type="dcterms:W3CDTF">2020-09-25T13:16:00Z</dcterms:created>
  <dcterms:modified xsi:type="dcterms:W3CDTF">2020-09-25T13:34:00Z</dcterms:modified>
</cp:coreProperties>
</file>