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3564" w14:textId="77777777" w:rsidR="00E96F43" w:rsidRDefault="00E96F43" w:rsidP="00E96F4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Извещение о проведении аукциона по продаже пустующего жилого дома</w:t>
      </w:r>
      <w:r w:rsidR="00484E31">
        <w:rPr>
          <w:rFonts w:ascii="Times New Roman" w:hAnsi="Times New Roman" w:cs="Times New Roman"/>
          <w:sz w:val="24"/>
          <w:szCs w:val="24"/>
        </w:rPr>
        <w:t>, пустующей квартиры в блокированном доме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5"/>
        <w:gridCol w:w="9291"/>
      </w:tblGrid>
      <w:tr w:rsidR="00E96F43" w14:paraId="6A8B5D3E" w14:textId="77777777" w:rsidTr="008357B9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D01AA" w14:textId="77777777" w:rsidR="00E96F43" w:rsidRDefault="00E96F43" w:rsidP="008357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9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5A36A" w14:textId="390A929E" w:rsidR="00E96F43" w:rsidRDefault="00E96F43" w:rsidP="008357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Минская область, Старод</w:t>
            </w:r>
            <w:r w:rsidR="00E6042B">
              <w:rPr>
                <w:rFonts w:ascii="Times New Roman" w:hAnsi="Times New Roman" w:cs="Times New Roman"/>
                <w:sz w:val="24"/>
                <w:szCs w:val="24"/>
              </w:rPr>
              <w:t xml:space="preserve">орожский район, </w:t>
            </w:r>
            <w:proofErr w:type="spellStart"/>
            <w:r w:rsidR="00E6042B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E604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6042B">
              <w:rPr>
                <w:rFonts w:ascii="Times New Roman" w:hAnsi="Times New Roman" w:cs="Times New Roman"/>
                <w:sz w:val="24"/>
                <w:szCs w:val="24"/>
              </w:rPr>
              <w:t>Щитковичи</w:t>
            </w:r>
            <w:proofErr w:type="spellEnd"/>
            <w:r w:rsidR="00E60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7A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6042B">
              <w:rPr>
                <w:rFonts w:ascii="Times New Roman" w:hAnsi="Times New Roman" w:cs="Times New Roman"/>
                <w:sz w:val="24"/>
                <w:szCs w:val="24"/>
              </w:rPr>
              <w:t>ул. Ленина, д.43</w:t>
            </w:r>
            <w:r w:rsidR="00E60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6042B">
              <w:rPr>
                <w:rFonts w:ascii="Times New Roman" w:eastAsia="Times New Roman" w:hAnsi="Times New Roman" w:cs="Times New Roman"/>
                <w:sz w:val="24"/>
                <w:szCs w:val="24"/>
              </w:rPr>
              <w:t>Щиткович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FAC603" w14:textId="0E48CE3F" w:rsidR="00E96F43" w:rsidRDefault="002072FA" w:rsidP="002072F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063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июля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063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E96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1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  <w:r w:rsidR="00E96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11.00 </w:t>
            </w:r>
          </w:p>
        </w:tc>
      </w:tr>
      <w:tr w:rsidR="00E96F43" w14:paraId="48E0D5DC" w14:textId="77777777" w:rsidTr="008357B9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512F9" w14:textId="77777777" w:rsidR="00E96F43" w:rsidRDefault="00E96F43" w:rsidP="008357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9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5D989" w14:textId="64CFAD1F" w:rsidR="00E96F43" w:rsidRPr="00640D63" w:rsidRDefault="00E96F43" w:rsidP="00E96F4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Минская область, Старод</w:t>
            </w:r>
            <w:r w:rsidR="00E6042B">
              <w:rPr>
                <w:rFonts w:ascii="Times New Roman" w:hAnsi="Times New Roman" w:cs="Times New Roman"/>
                <w:sz w:val="24"/>
                <w:szCs w:val="24"/>
              </w:rPr>
              <w:t xml:space="preserve">орожский район, </w:t>
            </w:r>
            <w:proofErr w:type="spellStart"/>
            <w:r w:rsidR="00E6042B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E604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6042B">
              <w:rPr>
                <w:rFonts w:ascii="Times New Roman" w:hAnsi="Times New Roman" w:cs="Times New Roman"/>
                <w:sz w:val="24"/>
                <w:szCs w:val="24"/>
              </w:rPr>
              <w:t>Щитковичи</w:t>
            </w:r>
            <w:proofErr w:type="spellEnd"/>
            <w:r w:rsidR="00E60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7A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6042B">
              <w:rPr>
                <w:rFonts w:ascii="Times New Roman" w:hAnsi="Times New Roman" w:cs="Times New Roman"/>
                <w:sz w:val="24"/>
                <w:szCs w:val="24"/>
              </w:rPr>
              <w:t>ул. Ленина, д.43</w:t>
            </w:r>
            <w:r w:rsidR="00E60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6042B">
              <w:rPr>
                <w:rFonts w:ascii="Times New Roman" w:eastAsia="Times New Roman" w:hAnsi="Times New Roman" w:cs="Times New Roman"/>
                <w:sz w:val="24"/>
                <w:szCs w:val="24"/>
              </w:rPr>
              <w:t>Щиткович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комиссия по организации </w:t>
            </w:r>
            <w:r w:rsidR="00D87A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</w:t>
            </w:r>
            <w:r w:rsidR="0038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оведению аукциона, </w:t>
            </w:r>
            <w:r w:rsidR="00E6042B">
              <w:rPr>
                <w:rFonts w:ascii="Times New Roman" w:eastAsia="Times New Roman" w:hAnsi="Times New Roman" w:cs="Times New Roman"/>
                <w:sz w:val="24"/>
                <w:szCs w:val="24"/>
              </w:rPr>
              <w:t>тел.: (801792)42136, (801792)42135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E73902" w14:textId="77777777" w:rsidR="00E96F43" w:rsidRPr="00640D63" w:rsidRDefault="00E96F43" w:rsidP="00E96F4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r w:rsidRPr="00640D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proofErr w:type="gramEnd"/>
            <w:r w:rsidRPr="00F2761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276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6042B" w:rsidRPr="00F27610">
              <w:rPr>
                <w:rFonts w:ascii="Arial" w:hAnsi="Arial" w:cs="Arial"/>
                <w:b/>
                <w:bCs/>
                <w:sz w:val="21"/>
                <w:szCs w:val="21"/>
                <w:shd w:val="clear" w:color="auto" w:fill="F4F4F4"/>
              </w:rPr>
              <w:t>schitkovichi-sel@staryedorogi.gov.by</w:t>
            </w:r>
            <w:r w:rsidRPr="00F27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82CC35" w14:textId="0E315C86" w:rsidR="00E96F43" w:rsidRDefault="00E96F43" w:rsidP="002A01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даты объявления аукциона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063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июля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63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(включительно) в рабочие дни </w:t>
            </w:r>
            <w:r w:rsidR="00D87A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8.00 до 13.00 и с 14.00 до 17.00 </w:t>
            </w:r>
          </w:p>
        </w:tc>
      </w:tr>
      <w:tr w:rsidR="00E96F43" w14:paraId="19547083" w14:textId="77777777" w:rsidTr="008357B9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93322" w14:textId="77777777" w:rsidR="00E96F43" w:rsidRPr="00D36C05" w:rsidRDefault="00D36C05" w:rsidP="00D36C0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96F43" w:rsidRPr="00D36C0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B93DD" w14:textId="77777777" w:rsidR="00E96F43" w:rsidRDefault="00E96F43" w:rsidP="008357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строительства и обслуживания одноквартирного жилого дома, не зарегистрирован</w:t>
            </w:r>
          </w:p>
        </w:tc>
      </w:tr>
      <w:tr w:rsidR="00E96F43" w14:paraId="363F056E" w14:textId="77777777" w:rsidTr="008357B9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D024B" w14:textId="77777777" w:rsidR="00E96F43" w:rsidRDefault="00E96F43" w:rsidP="008357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9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DD3A3" w14:textId="70C5915F" w:rsidR="00E96F43" w:rsidRPr="00640D63" w:rsidRDefault="00E96F43" w:rsidP="008357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D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Минская область, Стародорожский район, </w:t>
            </w:r>
            <w:proofErr w:type="spellStart"/>
            <w:r w:rsidR="002A0101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r w:rsidRPr="00640D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6042B">
              <w:rPr>
                <w:rFonts w:ascii="Times New Roman" w:hAnsi="Times New Roman" w:cs="Times New Roman"/>
                <w:b/>
                <w:sz w:val="24"/>
                <w:szCs w:val="24"/>
              </w:rPr>
              <w:t>Щитковичи</w:t>
            </w:r>
            <w:proofErr w:type="spellEnd"/>
            <w:r w:rsidRPr="00640D63">
              <w:rPr>
                <w:rFonts w:ascii="Times New Roman" w:hAnsi="Times New Roman" w:cs="Times New Roman"/>
                <w:b/>
                <w:sz w:val="24"/>
                <w:szCs w:val="24"/>
              </w:rPr>
              <w:t>, ул.</w:t>
            </w:r>
            <w:r w:rsidR="00E60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392E">
              <w:rPr>
                <w:rFonts w:ascii="Times New Roman" w:hAnsi="Times New Roman" w:cs="Times New Roman"/>
                <w:b/>
                <w:sz w:val="24"/>
                <w:szCs w:val="24"/>
              </w:rPr>
              <w:t>К. Маркса</w:t>
            </w:r>
            <w:r w:rsidR="00E6042B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="00063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 w:rsidRPr="00640D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23ACC645" w14:textId="381B434F" w:rsidR="00E96F43" w:rsidRPr="00640D63" w:rsidRDefault="00E6042B" w:rsidP="002072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</w:t>
            </w:r>
            <w:r w:rsidR="0006392E">
              <w:rPr>
                <w:rFonts w:ascii="Times New Roman" w:hAnsi="Times New Roman" w:cs="Times New Roman"/>
                <w:sz w:val="24"/>
                <w:szCs w:val="24"/>
              </w:rPr>
              <w:t>деревян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E96F43" w:rsidRPr="00640D63">
              <w:rPr>
                <w:rFonts w:ascii="Times New Roman" w:hAnsi="Times New Roman" w:cs="Times New Roman"/>
                <w:sz w:val="24"/>
                <w:szCs w:val="24"/>
              </w:rPr>
              <w:t xml:space="preserve"> одноквартирный жилой дом общей площадью </w:t>
            </w:r>
            <w:r w:rsidR="000639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96F43" w:rsidRPr="00640D6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E96F43" w:rsidRPr="00640D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E96F43" w:rsidRPr="00640D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39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2FA">
              <w:rPr>
                <w:rFonts w:ascii="Times New Roman" w:hAnsi="Times New Roman" w:cs="Times New Roman"/>
                <w:sz w:val="24"/>
                <w:szCs w:val="24"/>
              </w:rPr>
              <w:t xml:space="preserve"> сара</w:t>
            </w:r>
            <w:r w:rsidR="000639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2A0101" w14:paraId="2D6B9131" w14:textId="77777777" w:rsidTr="008357B9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027ED" w14:textId="77777777" w:rsidR="002A0101" w:rsidRDefault="002A0101" w:rsidP="001418C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9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87635" w14:textId="46CA99CE" w:rsidR="002A0101" w:rsidRDefault="002A0101" w:rsidP="001418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базовая величина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063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0101" w14:paraId="32D5A495" w14:textId="77777777" w:rsidTr="008357B9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DD8A6" w14:textId="77777777" w:rsidR="002A0101" w:rsidRDefault="002A0101" w:rsidP="001418C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9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D1599" w14:textId="16B7477D" w:rsidR="002A0101" w:rsidRPr="00D36C05" w:rsidRDefault="0006392E" w:rsidP="001418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A0101">
              <w:rPr>
                <w:rFonts w:ascii="Times New Roman" w:eastAsia="Times New Roman" w:hAnsi="Times New Roman" w:cs="Times New Roman"/>
                <w:sz w:val="24"/>
                <w:szCs w:val="24"/>
              </w:rPr>
              <w:t>% от начальной цены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A01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рублей). Задаток </w:t>
            </w:r>
            <w:r w:rsidR="002A0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вносится перед подачей заявления </w:t>
            </w:r>
            <w:r w:rsidR="00D87A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2A0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участие в аукционе</w:t>
            </w:r>
            <w:r w:rsidR="002A01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расчетный счет </w:t>
            </w:r>
            <w:r w:rsidR="002A0101" w:rsidRPr="00D36C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BY</w:t>
            </w:r>
            <w:r w:rsidR="002072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48</w:t>
            </w:r>
            <w:r w:rsidR="002A0101" w:rsidRPr="00D36C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AKBB</w:t>
            </w:r>
            <w:r w:rsidR="002A0101" w:rsidRPr="00D36C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360</w:t>
            </w:r>
            <w:r w:rsidR="002072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0629072307</w:t>
            </w:r>
            <w:r w:rsidR="002A0101" w:rsidRPr="00D36C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0000000</w:t>
            </w:r>
            <w:r w:rsidR="002A0101" w:rsidRPr="00D36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01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A01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 ОАО </w:t>
            </w:r>
            <w:r w:rsidR="002A0101" w:rsidRPr="00D36C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АСБ «Беларусбанк»,</w:t>
            </w:r>
            <w:r w:rsidR="002A0101" w:rsidRPr="00D36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0101" w:rsidRPr="00D36C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БИК АКВВВ</w:t>
            </w:r>
            <w:r w:rsidR="002A0101" w:rsidRPr="00D36C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Y</w:t>
            </w:r>
            <w:r w:rsidR="002A0101" w:rsidRPr="00D36C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2A0101" w:rsidRPr="00D36C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="002A0101" w:rsidRPr="00D36C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</w:t>
            </w:r>
            <w:r w:rsidR="002A0101" w:rsidRPr="00D36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0101" w:rsidRPr="00D36C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УНП 600537220, </w:t>
            </w:r>
            <w:r w:rsidR="002A0101" w:rsidRPr="00D36C0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код платежа </w:t>
            </w:r>
            <w:r w:rsidR="002A010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2A0101" w:rsidRPr="00D36C0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4805.</w:t>
            </w:r>
          </w:p>
          <w:p w14:paraId="38125863" w14:textId="77777777" w:rsidR="002A0101" w:rsidRDefault="002072FA" w:rsidP="001418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Получатель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Щиткович</w:t>
            </w:r>
            <w:r w:rsidR="002A0101"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2A01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010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сельисполком</w:t>
            </w:r>
            <w:proofErr w:type="spellEnd"/>
          </w:p>
        </w:tc>
      </w:tr>
    </w:tbl>
    <w:p w14:paraId="4917C112" w14:textId="77777777" w:rsidR="00E96F43" w:rsidRDefault="00E96F43" w:rsidP="00E96F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Аукцион проводится в соответствии с Указом Президента Республики Беларусь от 24 марта 2021 г. № 116 «Об отчуждении жилых домов в сельской местности и совершенствовании работы с пустующими домами», 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  23.09.2021 г. № 547</w:t>
      </w:r>
    </w:p>
    <w:p w14:paraId="2F569A52" w14:textId="77777777" w:rsidR="00E96F43" w:rsidRDefault="00E96F43" w:rsidP="00E96F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14:paraId="286AF9E8" w14:textId="186154B3" w:rsidR="00E96F43" w:rsidRDefault="00E96F43" w:rsidP="00E96F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гражданин, индивидуальный </w:t>
      </w:r>
      <w:r>
        <w:rPr>
          <w:rFonts w:ascii="Times New Roman" w:hAnsi="Times New Roman" w:cs="Times New Roman"/>
          <w:spacing w:val="-8"/>
          <w:sz w:val="24"/>
          <w:szCs w:val="24"/>
        </w:rPr>
        <w:t>предприниматель и юридическое лицо лично либо через своего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AC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установленный в извещении срок </w:t>
      </w:r>
      <w:r>
        <w:rPr>
          <w:rFonts w:ascii="Times New Roman" w:hAnsi="Times New Roman" w:cs="Times New Roman"/>
          <w:b/>
          <w:sz w:val="24"/>
          <w:szCs w:val="24"/>
        </w:rPr>
        <w:t>подают заявление об участии в аукционе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форме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установленной Государственным комитетом </w:t>
      </w:r>
      <w:r w:rsidR="00D87AC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 имуществу, с указанием предмета аукциона, </w:t>
      </w:r>
      <w:r>
        <w:rPr>
          <w:rFonts w:ascii="Times New Roman" w:hAnsi="Times New Roman" w:cs="Times New Roman"/>
          <w:b/>
          <w:sz w:val="24"/>
          <w:szCs w:val="24"/>
        </w:rPr>
        <w:t>представляют документ, подтверждающий внесение суммы задатка</w:t>
      </w:r>
      <w:r>
        <w:rPr>
          <w:rFonts w:ascii="Times New Roman" w:hAnsi="Times New Roman" w:cs="Times New Roman"/>
          <w:sz w:val="24"/>
          <w:szCs w:val="24"/>
        </w:rPr>
        <w:t xml:space="preserve"> на текущий (расчетный) банковский счет, указанный в извещении, с отметкой банка, а также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заключают с местным исполнительным </w:t>
      </w:r>
      <w:r w:rsidR="00D87AC2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и распорядительным органом соглашение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форме</w:t>
        </w:r>
      </w:hyperlink>
      <w:r>
        <w:rPr>
          <w:rFonts w:ascii="Times New Roman" w:hAnsi="Times New Roman" w:cs="Times New Roman"/>
          <w:sz w:val="24"/>
          <w:szCs w:val="24"/>
        </w:rPr>
        <w:t>, установленной Государственным комитетом по имуществу.</w:t>
      </w:r>
    </w:p>
    <w:p w14:paraId="2B020303" w14:textId="77777777" w:rsidR="00E96F43" w:rsidRDefault="00E96F43" w:rsidP="00E96F4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комиссию представляются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73A59BE" w14:textId="77777777" w:rsidR="00E96F43" w:rsidRDefault="00E96F43" w:rsidP="00E96F4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гражданином – копия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документа</w:t>
        </w:r>
      </w:hyperlink>
      <w:r>
        <w:rPr>
          <w:rFonts w:ascii="Times New Roman" w:hAnsi="Times New Roman" w:cs="Times New Roman"/>
          <w:sz w:val="24"/>
          <w:szCs w:val="24"/>
        </w:rPr>
        <w:t>, удостоверяющего личность, без нотариального засвидетельствования;</w:t>
      </w:r>
    </w:p>
    <w:p w14:paraId="649184B8" w14:textId="68FB088E" w:rsidR="00E96F43" w:rsidRDefault="00E96F43" w:rsidP="00E96F4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– копия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свидетельства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индивидуального предпринимателя </w:t>
      </w:r>
      <w:r w:rsidR="00D87AC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без нотариального засвидетельствования;</w:t>
      </w:r>
    </w:p>
    <w:p w14:paraId="3D9D779C" w14:textId="77777777" w:rsidR="00E96F43" w:rsidRDefault="00E96F43" w:rsidP="00E96F4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представителем гражданина или индивидуального предпринимателя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доверенность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5D0283AC" w14:textId="77777777" w:rsidR="00E96F43" w:rsidRDefault="00E96F43" w:rsidP="00E96F4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представителем или уполномоченным должностным лицом юридического лица Республики Беларусь – доверенность, выданная </w:t>
      </w:r>
      <w:r>
        <w:rPr>
          <w:rFonts w:ascii="Times New Roman" w:hAnsi="Times New Roman" w:cs="Times New Roman"/>
          <w:spacing w:val="-8"/>
          <w:sz w:val="24"/>
          <w:szCs w:val="24"/>
        </w:rPr>
        <w:t>юридическим лицом, или документ, подтверждающий полномочия должностного</w:t>
      </w:r>
      <w:r>
        <w:rPr>
          <w:rFonts w:ascii="Times New Roman" w:hAnsi="Times New Roman" w:cs="Times New Roman"/>
          <w:sz w:val="24"/>
          <w:szCs w:val="24"/>
        </w:rPr>
        <w:t xml:space="preserve"> лица, копии документов, подтверждающих государственную </w:t>
      </w:r>
      <w:r>
        <w:rPr>
          <w:rFonts w:ascii="Times New Roman" w:hAnsi="Times New Roman" w:cs="Times New Roman"/>
          <w:spacing w:val="-4"/>
          <w:sz w:val="24"/>
          <w:szCs w:val="24"/>
        </w:rPr>
        <w:t>регистрацию юридического лица, без нотариального засвидетельствования</w:t>
      </w:r>
      <w:r>
        <w:rPr>
          <w:rFonts w:ascii="Times New Roman" w:hAnsi="Times New Roman" w:cs="Times New Roman"/>
          <w:sz w:val="24"/>
          <w:szCs w:val="24"/>
        </w:rPr>
        <w:t>, документ с указанием банковских реквизитов юридического лица;</w:t>
      </w:r>
    </w:p>
    <w:p w14:paraId="44823BD2" w14:textId="61DC12D9" w:rsidR="00E96F43" w:rsidRDefault="00E96F43" w:rsidP="00E96F4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представителем или уполномоченным должностным лицом иностранного юридического лица – копии учредительных документов </w:t>
      </w:r>
      <w:r w:rsidR="00D87AC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переводом </w:t>
      </w:r>
      <w:r w:rsidR="00D87AC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белорусский или русский язык </w:t>
      </w:r>
      <w:r>
        <w:rPr>
          <w:rFonts w:ascii="Times New Roman" w:hAnsi="Times New Roman" w:cs="Times New Roman"/>
          <w:bCs/>
          <w:sz w:val="24"/>
          <w:szCs w:val="24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>
        <w:rPr>
          <w:rFonts w:ascii="Times New Roman" w:hAnsi="Times New Roman" w:cs="Times New Roman"/>
          <w:sz w:val="24"/>
          <w:szCs w:val="24"/>
        </w:rPr>
        <w:t xml:space="preserve">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</w:t>
      </w:r>
      <w:r w:rsidR="00D87AC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переводом на белорусский или русский язык </w:t>
      </w:r>
      <w:r>
        <w:rPr>
          <w:rFonts w:ascii="Times New Roman" w:hAnsi="Times New Roman" w:cs="Times New Roman"/>
          <w:bCs/>
          <w:sz w:val="24"/>
          <w:szCs w:val="24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3DB510" w14:textId="77777777" w:rsidR="00E96F43" w:rsidRDefault="00E96F43" w:rsidP="00E96F4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14:paraId="0158157C" w14:textId="77777777" w:rsidR="00E96F43" w:rsidRDefault="00E96F43" w:rsidP="00E96F4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подаче документов заявитель (его представитель) предъявляет </w:t>
      </w:r>
      <w:hyperlink r:id="rId10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документ</w:t>
        </w:r>
      </w:hyperlink>
      <w:r>
        <w:rPr>
          <w:rFonts w:ascii="Times New Roman" w:hAnsi="Times New Roman" w:cs="Times New Roman"/>
          <w:sz w:val="24"/>
          <w:szCs w:val="24"/>
        </w:rPr>
        <w:t>, удостоверяющий личность, а руководитель юридического лица – также документ, подтверждающий его полномочия.</w:t>
      </w:r>
    </w:p>
    <w:p w14:paraId="2B3CF464" w14:textId="52CBF4E2" w:rsidR="00E96F43" w:rsidRDefault="00E96F43" w:rsidP="00E96F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Консолидированными участниками для участия в аукционе представляется также копия договора о совместном участии в аукционе </w:t>
      </w:r>
      <w:r w:rsidR="00D87AC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без нотариального засвидетельствования.</w:t>
      </w:r>
    </w:p>
    <w:p w14:paraId="5C785899" w14:textId="77777777" w:rsidR="00E96F43" w:rsidRDefault="00E96F43" w:rsidP="00E96F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Ознакомление с пустующим жилым домом на местности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осуществляется претендентом на участие в 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</w:t>
      </w:r>
      <w:r>
        <w:t>.</w:t>
      </w:r>
    </w:p>
    <w:p w14:paraId="0FEBDABC" w14:textId="757E6B13" w:rsidR="00E96F43" w:rsidRDefault="00E96F43" w:rsidP="00E96F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Победитель аукциона либо единственный участник несостоявшегося аукциона, выразивший согласие на предоставление </w:t>
      </w:r>
      <w:r w:rsidR="00D87AC2">
        <w:rPr>
          <w:rFonts w:ascii="Times New Roman" w:eastAsia="Times New Roman" w:hAnsi="Times New Roman" w:cs="Times New Roman"/>
          <w:color w:val="1F1F1F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14:paraId="663324BA" w14:textId="77777777" w:rsidR="00E96F43" w:rsidRDefault="00E96F43" w:rsidP="00E96F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внести плату за предмет аукциона и возместить затраты на организацию и проведение аукциона;</w:t>
      </w:r>
    </w:p>
    <w:p w14:paraId="5314E9E2" w14:textId="77777777" w:rsidR="00E96F43" w:rsidRDefault="00E96F43" w:rsidP="00E96F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подать заявление о предоставлении земельного участка;</w:t>
      </w:r>
    </w:p>
    <w:p w14:paraId="645D55AC" w14:textId="77777777" w:rsidR="00E96F43" w:rsidRDefault="00E96F43" w:rsidP="00E96F43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после принятия соответствующего решения – обратиться в </w:t>
      </w:r>
      <w:r w:rsidR="000D4D12">
        <w:rPr>
          <w:rFonts w:ascii="Times New Roman" w:hAnsi="Times New Roman" w:cs="Times New Roman"/>
          <w:sz w:val="24"/>
          <w:szCs w:val="24"/>
        </w:rPr>
        <w:t>Стародорожское</w:t>
      </w:r>
      <w:r>
        <w:rPr>
          <w:rFonts w:ascii="Times New Roman" w:hAnsi="Times New Roman" w:cs="Times New Roman"/>
          <w:sz w:val="24"/>
          <w:szCs w:val="24"/>
        </w:rPr>
        <w:t xml:space="preserve"> бюро Слуцкого филиала РУП «Минское областное агентство по госрегистрации и земельному кадастру»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за государственной регистрацией земельного участка и жилого дома.</w:t>
      </w:r>
    </w:p>
    <w:p w14:paraId="6BAC87C4" w14:textId="77777777" w:rsidR="00E96F43" w:rsidRDefault="00E96F43" w:rsidP="00E96F43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18"/>
          <w:szCs w:val="18"/>
        </w:rPr>
      </w:pPr>
    </w:p>
    <w:p w14:paraId="54E153B4" w14:textId="77777777" w:rsidR="007C6CB7" w:rsidRDefault="00D87AC2" w:rsidP="00E96F43">
      <w:pPr>
        <w:tabs>
          <w:tab w:val="left" w:pos="4111"/>
        </w:tabs>
      </w:pPr>
    </w:p>
    <w:sectPr w:rsidR="007C6CB7" w:rsidSect="00D36C0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4003"/>
    <w:multiLevelType w:val="hybridMultilevel"/>
    <w:tmpl w:val="A0F20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F43"/>
    <w:rsid w:val="0006392E"/>
    <w:rsid w:val="000D4D12"/>
    <w:rsid w:val="002072FA"/>
    <w:rsid w:val="002A0101"/>
    <w:rsid w:val="002A76B4"/>
    <w:rsid w:val="00387ED4"/>
    <w:rsid w:val="00484E31"/>
    <w:rsid w:val="005C0E01"/>
    <w:rsid w:val="00640D63"/>
    <w:rsid w:val="006427F1"/>
    <w:rsid w:val="00681478"/>
    <w:rsid w:val="006C0FC4"/>
    <w:rsid w:val="007A5A85"/>
    <w:rsid w:val="007A7B9C"/>
    <w:rsid w:val="008B7F05"/>
    <w:rsid w:val="00A669E1"/>
    <w:rsid w:val="00B84CD6"/>
    <w:rsid w:val="00D36C05"/>
    <w:rsid w:val="00D87AC2"/>
    <w:rsid w:val="00E6042B"/>
    <w:rsid w:val="00E61058"/>
    <w:rsid w:val="00E96F43"/>
    <w:rsid w:val="00EE2CAA"/>
    <w:rsid w:val="00F27610"/>
    <w:rsid w:val="00F3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8BA9"/>
  <w15:docId w15:val="{8772DCF0-6E04-4A51-B436-D5D17822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F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59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96F43"/>
    <w:rPr>
      <w:color w:val="0000FF"/>
      <w:u w:val="single"/>
    </w:rPr>
  </w:style>
  <w:style w:type="table" w:styleId="a5">
    <w:name w:val="Table Grid"/>
    <w:basedOn w:val="a1"/>
    <w:uiPriority w:val="59"/>
    <w:rsid w:val="00E96F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36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D29718F358FF4D750AEDE282C6B0F1DFA281CDF0E325789CB6B4557233C23765D6705CDA42D0A0A86DD64257A7D1149C06B5C0BED670EDAD900343A159kB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0D29718F358FF4D750AEDE282C6B0F1DFA281CDF0E32E7A99B1B8557233C23765D6705CDA42D0A0A86DD64252ABD1149C06B5C0BED670EDAD900343A159kBP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0D29718F358FF4D750AEDE282C6B0F1DFA281CDF0E32E7A99B1B8557233C23765D6705CDA42D0A0A86DD64255A4D1149C06B5C0BED670EDAD900343A159kBP" TargetMode="External"/><Relationship Id="rId10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D29718F358FF4D750AEDE282C6B0F1DFA281CDF0E32E789FB1B9557233C23765D6705CDA42D0A0A86DD7425CA2D1149C06B5C0BED670EDAD900343A159k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Управделами</cp:lastModifiedBy>
  <cp:revision>7</cp:revision>
  <cp:lastPrinted>2024-11-25T12:14:00Z</cp:lastPrinted>
  <dcterms:created xsi:type="dcterms:W3CDTF">2024-10-14T13:35:00Z</dcterms:created>
  <dcterms:modified xsi:type="dcterms:W3CDTF">2026-06-01T13:12:00Z</dcterms:modified>
</cp:coreProperties>
</file>