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A6" w:rsidRDefault="00D544A6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D544A6" w:rsidRDefault="00D544A6">
      <w:pPr>
        <w:pStyle w:val="newncpi"/>
        <w:ind w:firstLine="0"/>
        <w:jc w:val="center"/>
      </w:pPr>
      <w:r>
        <w:rPr>
          <w:rStyle w:val="datepr"/>
        </w:rPr>
        <w:t>7 декабря 2016 г.</w:t>
      </w:r>
      <w:r>
        <w:rPr>
          <w:rStyle w:val="number"/>
        </w:rPr>
        <w:t xml:space="preserve"> № 1001</w:t>
      </w:r>
    </w:p>
    <w:p w:rsidR="00D544A6" w:rsidRDefault="00D544A6">
      <w:pPr>
        <w:pStyle w:val="title"/>
      </w:pPr>
      <w:r>
        <w:t>О некоторых вопросах определения размера вреда (в том числе реального ущерба)</w:t>
      </w:r>
    </w:p>
    <w:p w:rsidR="00D544A6" w:rsidRDefault="00D544A6">
      <w:pPr>
        <w:pStyle w:val="preamble"/>
      </w:pPr>
      <w:r>
        <w:t>В соответствии с пунктом 17</w:t>
      </w:r>
      <w:r>
        <w:rPr>
          <w:vertAlign w:val="superscript"/>
        </w:rPr>
        <w:t>1</w:t>
      </w:r>
      <w:r>
        <w:t xml:space="preserve"> Указа Президента Республики Беларусь от 16 октября 2009 г. № 510 «О совершенствовании контрольной (надзорной) деятельности в Республике Беларусь» Совет Министров Республики Беларусь ПОСТАНОВЛЯЕТ:</w:t>
      </w:r>
    </w:p>
    <w:p w:rsidR="00D544A6" w:rsidRDefault="00D544A6">
      <w:pPr>
        <w:pStyle w:val="point"/>
      </w:pPr>
      <w:r>
        <w:t>1. Утвердить прилагаемое Положение о порядке определения размера вреда (в том числе реального ущерба), причиненного государству, юридическим лицам и индивидуальным предпринимателям противоправными действиями.</w:t>
      </w:r>
    </w:p>
    <w:p w:rsidR="00D544A6" w:rsidRDefault="00D544A6">
      <w:pPr>
        <w:pStyle w:val="point"/>
      </w:pPr>
      <w:r>
        <w:t>2. Признать утратившими силу:</w:t>
      </w:r>
    </w:p>
    <w:p w:rsidR="00D544A6" w:rsidRDefault="00D544A6">
      <w:pPr>
        <w:pStyle w:val="newncpi"/>
      </w:pPr>
      <w:r>
        <w:t>постановление Совета Министров Республики Беларусь от 13 января 2003 г. № 22 «О размере вреда, причиненного государственному имуществу» (Национальный реестр правовых актов Республики Беларусь, 2003 г., № 7, 5/11791);</w:t>
      </w:r>
    </w:p>
    <w:p w:rsidR="00D544A6" w:rsidRDefault="00D544A6">
      <w:pPr>
        <w:pStyle w:val="newncpi"/>
      </w:pPr>
      <w:r>
        <w:t>абзац седьмой пункта 3 постановления Совета Министров Республики Беларусь от 22 ноября 2004 г. № 1477 «Об утверждении Положения о материальной ответственности военнослужащих» (Национальный реестр правовых актов Республики Беларусь, 2004 г., № 188, 5/15189);</w:t>
      </w:r>
    </w:p>
    <w:p w:rsidR="00D544A6" w:rsidRDefault="00D544A6">
      <w:pPr>
        <w:pStyle w:val="newncpi"/>
      </w:pPr>
      <w:r>
        <w:t>подпункт 1.18 пункта 1 постановления Совета Министров Республики Беларусь от 16 декабря 2008 г. № 1943 «О некоторых мерах по реализации Указа Президента Республики Беларусь от 26 августа 2008 г. № 445» (Национальный реестр правовых актов Республики Беларусь, 2009 г., № 1, 5/28978).</w:t>
      </w:r>
    </w:p>
    <w:p w:rsidR="00D544A6" w:rsidRDefault="00D544A6">
      <w:pPr>
        <w:pStyle w:val="point"/>
      </w:pPr>
      <w:r>
        <w:t>3. Предоставить право Министерству финансов давать разъяснения по вопросам применения утвержденного настоящим постановлением Положения о порядке определения размера вреда (в том числе реального ущерба), причиненного государству, юридическим лицам и индивидуальным предпринимателям противоправными действиями.</w:t>
      </w:r>
    </w:p>
    <w:p w:rsidR="00D544A6" w:rsidRDefault="00D544A6">
      <w:pPr>
        <w:pStyle w:val="point"/>
      </w:pPr>
      <w:r>
        <w:t>4. Республиканским органам государственного управления в трехмесячный срок привести свои нормативные правовые акты в соответствие с настоящим постановлением.</w:t>
      </w:r>
    </w:p>
    <w:p w:rsidR="00D544A6" w:rsidRDefault="00D544A6">
      <w:pPr>
        <w:pStyle w:val="point"/>
      </w:pPr>
      <w:r>
        <w:t>5. Настоящее постановление вступает в силу после его официального опубликования.</w:t>
      </w:r>
    </w:p>
    <w:p w:rsidR="00D544A6" w:rsidRDefault="00D544A6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701"/>
        <w:gridCol w:w="4697"/>
      </w:tblGrid>
      <w:tr w:rsidR="00D544A6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544A6" w:rsidRDefault="00D544A6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544A6" w:rsidRDefault="00D544A6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А.Кобяков</w:t>
            </w:r>
            <w:proofErr w:type="spellEnd"/>
          </w:p>
        </w:tc>
      </w:tr>
    </w:tbl>
    <w:p w:rsidR="00D544A6" w:rsidRDefault="00D544A6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227"/>
        <w:gridCol w:w="2171"/>
      </w:tblGrid>
      <w:tr w:rsidR="00D544A6">
        <w:tc>
          <w:tcPr>
            <w:tcW w:w="38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44A6" w:rsidRDefault="00D544A6">
            <w:pPr>
              <w:pStyle w:val="newncpi"/>
            </w:pPr>
            <w:r>
              <w:t> </w:t>
            </w:r>
          </w:p>
        </w:tc>
        <w:tc>
          <w:tcPr>
            <w:tcW w:w="11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44A6" w:rsidRDefault="00D544A6">
            <w:pPr>
              <w:pStyle w:val="capu1"/>
            </w:pPr>
            <w:r>
              <w:t>УТВЕРЖДЕНО</w:t>
            </w:r>
          </w:p>
          <w:p w:rsidR="00D544A6" w:rsidRDefault="00D544A6">
            <w:pPr>
              <w:pStyle w:val="cap1"/>
            </w:pPr>
            <w:r>
              <w:t xml:space="preserve">Постановление 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07.12.2016 № 1001</w:t>
            </w:r>
          </w:p>
        </w:tc>
      </w:tr>
    </w:tbl>
    <w:p w:rsidR="00D544A6" w:rsidRDefault="00D544A6">
      <w:pPr>
        <w:pStyle w:val="titleu"/>
      </w:pPr>
      <w:r>
        <w:t>ПОЛОЖЕНИЕ</w:t>
      </w:r>
      <w:r>
        <w:br/>
        <w:t>о порядке определения размера вреда (в том числе реального ущерба), причиненного государству, юридическим лицам и индивидуальным предпринимателям противоправными действиями</w:t>
      </w:r>
    </w:p>
    <w:p w:rsidR="00D544A6" w:rsidRDefault="00D544A6">
      <w:pPr>
        <w:pStyle w:val="point"/>
      </w:pPr>
      <w:r>
        <w:t>1. Настоящим Положением устанавливается порядок определения размера вреда (в том числе реального ущерба), причиненного государству, юридическим лицам и индивидуальным предпринимателям (далее – субъекты хозяйственной деятельности) противоправными действиями, если иной порядок не установлен законодательными актами.</w:t>
      </w:r>
    </w:p>
    <w:p w:rsidR="00D544A6" w:rsidRDefault="00D544A6">
      <w:pPr>
        <w:pStyle w:val="newncpi"/>
      </w:pPr>
      <w:r>
        <w:lastRenderedPageBreak/>
        <w:t>Настоящее Положение применяется при осуществлении контроля (надзора) в форме проверок в соответствии с Положением о порядке организации и проведения проверок, утвержденным Указом Президента Республики Беларусь от 16 октября 2009 г. № 510 «О совершенствовании контрольной (надзорной) деятельности в Республике Беларусь» (Национальный реестр правовых актов Республики Беларусь, 2009 г., № 253, 1/11062).</w:t>
      </w:r>
    </w:p>
    <w:p w:rsidR="00D544A6" w:rsidRDefault="00D544A6">
      <w:pPr>
        <w:pStyle w:val="point"/>
      </w:pPr>
      <w:r>
        <w:t>2. Для целей настоящего Положения под датой причинения вреда понимается день (период) совершения противоправных действий.</w:t>
      </w:r>
    </w:p>
    <w:p w:rsidR="00D544A6" w:rsidRDefault="00D544A6">
      <w:pPr>
        <w:pStyle w:val="point"/>
      </w:pPr>
      <w:r>
        <w:t>3. Размер вреда, причиненного имуществу субъектов хозяйственной деятельности (далее – вред), определяется на дату причинения вреда исходя из денежной оценки имущества, числящегося в бухгалтерском учете, и (или) документов, отражающих денежную оценку имущества (уменьшенную на сумму амортизационных отчислений по основным средствам и нематериальным активам, рассчитанных в соответствии с законодательством).</w:t>
      </w:r>
    </w:p>
    <w:p w:rsidR="00D544A6" w:rsidRDefault="00D544A6">
      <w:pPr>
        <w:pStyle w:val="point"/>
      </w:pPr>
      <w:r>
        <w:t xml:space="preserve">4. Размер вреда определяется </w:t>
      </w:r>
      <w:proofErr w:type="gramStart"/>
      <w:r>
        <w:t>при</w:t>
      </w:r>
      <w:proofErr w:type="gramEnd"/>
      <w:r>
        <w:t>:</w:t>
      </w:r>
    </w:p>
    <w:p w:rsidR="00D544A6" w:rsidRDefault="00D544A6">
      <w:pPr>
        <w:pStyle w:val="newncpi"/>
      </w:pPr>
      <w:r>
        <w:t>недостаче – как разница между денежной оценкой имущества, числящегося в бухгалтерском учете, и денежной оценкой его фактического наличия;</w:t>
      </w:r>
    </w:p>
    <w:p w:rsidR="00D544A6" w:rsidRDefault="00D544A6">
      <w:pPr>
        <w:pStyle w:val="newncpi"/>
      </w:pPr>
      <w:proofErr w:type="gramStart"/>
      <w:r>
        <w:t>списании</w:t>
      </w:r>
      <w:proofErr w:type="gramEnd"/>
      <w:r>
        <w:t xml:space="preserve"> имущества сверх установленных норм (нормативов, лимитов) – как разница между денежной оценкой фактически списанного имущества и денежной оценкой имущества, подлежащего списанию в соответствии с актами законодательства;</w:t>
      </w:r>
    </w:p>
    <w:p w:rsidR="00D544A6" w:rsidRDefault="00D544A6">
      <w:pPr>
        <w:pStyle w:val="newncpi"/>
      </w:pPr>
      <w:r>
        <w:t>излишней выплате (переплате) денежных средств – как разница между фактически выплаченными денежными средствами и денежными средствами, подлежащими выплате в соответствии с актами законодательства;</w:t>
      </w:r>
    </w:p>
    <w:p w:rsidR="00D544A6" w:rsidRDefault="00D544A6">
      <w:pPr>
        <w:pStyle w:val="newncpi"/>
      </w:pPr>
      <w:r>
        <w:t>недоплате (</w:t>
      </w:r>
      <w:proofErr w:type="spellStart"/>
      <w:r>
        <w:t>недополучении</w:t>
      </w:r>
      <w:proofErr w:type="spellEnd"/>
      <w:r>
        <w:t>) денежных средств – как разница между денежными средствами, подлежащими выплате в соответствии с актами законодательства, и денежными средствами, фактически выплаченными;</w:t>
      </w:r>
    </w:p>
    <w:p w:rsidR="00D544A6" w:rsidRDefault="00D544A6">
      <w:pPr>
        <w:pStyle w:val="newncpi"/>
      </w:pPr>
      <w:proofErr w:type="gramStart"/>
      <w:r>
        <w:t>ухудшении</w:t>
      </w:r>
      <w:proofErr w:type="gramEnd"/>
      <w:r>
        <w:t xml:space="preserve"> характеристик имущества, в том числе в случае его разукомплектования, повреждения, порчи, при которых экономически целесообразно восстановление характеристик имущества, – исходя из стоимости данного восстановления (в том числе ремонта, необходимого комплектования). При этом восстановление характеристик имущества считается экономически целесообразным, если стоимость восстановления не превышает денежной оценки имущества в соответствии с пунктом 3 настоящего Положения на дату причинения вреда;</w:t>
      </w:r>
    </w:p>
    <w:p w:rsidR="00D544A6" w:rsidRDefault="00D544A6">
      <w:pPr>
        <w:pStyle w:val="newncpi"/>
      </w:pPr>
      <w:proofErr w:type="gramStart"/>
      <w:r>
        <w:t>отчуждении</w:t>
      </w:r>
      <w:proofErr w:type="gramEnd"/>
      <w:r>
        <w:t xml:space="preserve"> имущества ниже стоимости, определенной в соответствии с актами законодательства, – как разница между стоимостью, определенной в соответствии с актами законодательства, и стоимостью, по которой имущество было реализовано;</w:t>
      </w:r>
    </w:p>
    <w:p w:rsidR="00D544A6" w:rsidRDefault="00D544A6">
      <w:pPr>
        <w:pStyle w:val="newncpi"/>
      </w:pPr>
      <w:proofErr w:type="gramStart"/>
      <w:r>
        <w:t>завышении (занижении) фактически оплаченной по сравнению с определенной в соответствии с актами законодательства (при их наличии) стоимости (цен, тарифов) товаров (работ, услуг) – в размере выявленного завышения (занижения).</w:t>
      </w:r>
      <w:proofErr w:type="gramEnd"/>
    </w:p>
    <w:p w:rsidR="00D544A6" w:rsidRDefault="00D544A6">
      <w:pPr>
        <w:pStyle w:val="newncpi"/>
      </w:pPr>
      <w:r>
        <w:t>В случае если в соответствии с законодательством бухгалтерский учет субъектом хозяйственной деятельности не ведется и (или) отсутствуют документы, отражающие денежную оценку имущества, вред определяется исходя из регулируемых цен или свободных цен на основании сведений изготовителей, исполнителей, субъектов торговли о ценах (тарифах) на идентичные товары (работы, услуги), информации, содержащейся в специальных отечественных и зарубежных справочниках, каталогах, периодических изданиях, информационных материалах изготовителей, исполнителей, субъектов торговли (в том числе размещенных на сайтах в глобальной компьютерной сети Интернет). При наличии двух и более источников информации, содержащих сведения о ценах (тарифах) на идентичные товары (работы, услуги), вред определяется исходя из сведений о наименьшей цене (тарифе), действовавшей на дату причинения вреда.</w:t>
      </w:r>
    </w:p>
    <w:p w:rsidR="00D544A6" w:rsidRDefault="00D544A6">
      <w:pPr>
        <w:pStyle w:val="point"/>
      </w:pPr>
      <w:r>
        <w:t>5. Определенный в соответствии с настоящим Положением вред взыскивается в порядке, установленном законодательством.</w:t>
      </w:r>
    </w:p>
    <w:p w:rsidR="00D544A6" w:rsidRDefault="00D544A6">
      <w:pPr>
        <w:pStyle w:val="newncpi"/>
      </w:pPr>
      <w:r>
        <w:t> </w:t>
      </w:r>
    </w:p>
    <w:p w:rsidR="00941E3F" w:rsidRDefault="00941E3F"/>
    <w:sectPr w:rsidR="00941E3F" w:rsidSect="00D54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5D9" w:rsidRDefault="007935D9" w:rsidP="00D544A6">
      <w:pPr>
        <w:spacing w:after="0" w:line="240" w:lineRule="auto"/>
      </w:pPr>
      <w:r>
        <w:separator/>
      </w:r>
    </w:p>
  </w:endnote>
  <w:endnote w:type="continuationSeparator" w:id="0">
    <w:p w:rsidR="007935D9" w:rsidRDefault="007935D9" w:rsidP="00D54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4A6" w:rsidRDefault="00D544A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4A6" w:rsidRDefault="00D544A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D544A6" w:rsidTr="00D544A6">
      <w:tc>
        <w:tcPr>
          <w:tcW w:w="1800" w:type="dxa"/>
          <w:shd w:val="clear" w:color="auto" w:fill="auto"/>
          <w:vAlign w:val="center"/>
        </w:tcPr>
        <w:p w:rsidR="00D544A6" w:rsidRDefault="00D544A6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574C9A12" wp14:editId="30BF7863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D544A6" w:rsidRDefault="00D544A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D544A6" w:rsidRDefault="00D544A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26.03.2019</w:t>
          </w:r>
        </w:p>
        <w:p w:rsidR="00D544A6" w:rsidRPr="00D544A6" w:rsidRDefault="00D544A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D544A6" w:rsidRDefault="00D544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5D9" w:rsidRDefault="007935D9" w:rsidP="00D544A6">
      <w:pPr>
        <w:spacing w:after="0" w:line="240" w:lineRule="auto"/>
      </w:pPr>
      <w:r>
        <w:separator/>
      </w:r>
    </w:p>
  </w:footnote>
  <w:footnote w:type="continuationSeparator" w:id="0">
    <w:p w:rsidR="007935D9" w:rsidRDefault="007935D9" w:rsidP="00D54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4A6" w:rsidRDefault="00D544A6" w:rsidP="00A6218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44A6" w:rsidRDefault="00D544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4A6" w:rsidRPr="00D544A6" w:rsidRDefault="00D544A6" w:rsidP="00A62186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544A6">
      <w:rPr>
        <w:rStyle w:val="a7"/>
        <w:rFonts w:ascii="Times New Roman" w:hAnsi="Times New Roman" w:cs="Times New Roman"/>
        <w:sz w:val="24"/>
      </w:rPr>
      <w:fldChar w:fldCharType="begin"/>
    </w:r>
    <w:r w:rsidRPr="00D544A6">
      <w:rPr>
        <w:rStyle w:val="a7"/>
        <w:rFonts w:ascii="Times New Roman" w:hAnsi="Times New Roman" w:cs="Times New Roman"/>
        <w:sz w:val="24"/>
      </w:rPr>
      <w:instrText xml:space="preserve">PAGE  </w:instrText>
    </w:r>
    <w:r w:rsidRPr="00D544A6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D544A6">
      <w:rPr>
        <w:rStyle w:val="a7"/>
        <w:rFonts w:ascii="Times New Roman" w:hAnsi="Times New Roman" w:cs="Times New Roman"/>
        <w:sz w:val="24"/>
      </w:rPr>
      <w:fldChar w:fldCharType="end"/>
    </w:r>
  </w:p>
  <w:p w:rsidR="00D544A6" w:rsidRPr="00D544A6" w:rsidRDefault="00D544A6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4A6" w:rsidRDefault="00D544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A6"/>
    <w:rsid w:val="007935D9"/>
    <w:rsid w:val="00941E3F"/>
    <w:rsid w:val="00D5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544A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D544A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544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544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D544A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D544A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544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544A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544A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544A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544A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544A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544A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544A6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D54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54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4A6"/>
  </w:style>
  <w:style w:type="paragraph" w:styleId="a5">
    <w:name w:val="footer"/>
    <w:basedOn w:val="a"/>
    <w:link w:val="a6"/>
    <w:uiPriority w:val="99"/>
    <w:unhideWhenUsed/>
    <w:rsid w:val="00D54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44A6"/>
  </w:style>
  <w:style w:type="character" w:styleId="a7">
    <w:name w:val="page number"/>
    <w:basedOn w:val="a0"/>
    <w:uiPriority w:val="99"/>
    <w:semiHidden/>
    <w:unhideWhenUsed/>
    <w:rsid w:val="00D544A6"/>
  </w:style>
  <w:style w:type="table" w:styleId="a8">
    <w:name w:val="Table Grid"/>
    <w:basedOn w:val="a1"/>
    <w:uiPriority w:val="59"/>
    <w:rsid w:val="00D54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544A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D544A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544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544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D544A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D544A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544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544A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544A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544A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544A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544A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544A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544A6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D54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54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4A6"/>
  </w:style>
  <w:style w:type="paragraph" w:styleId="a5">
    <w:name w:val="footer"/>
    <w:basedOn w:val="a"/>
    <w:link w:val="a6"/>
    <w:uiPriority w:val="99"/>
    <w:unhideWhenUsed/>
    <w:rsid w:val="00D54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44A6"/>
  </w:style>
  <w:style w:type="character" w:styleId="a7">
    <w:name w:val="page number"/>
    <w:basedOn w:val="a0"/>
    <w:uiPriority w:val="99"/>
    <w:semiHidden/>
    <w:unhideWhenUsed/>
    <w:rsid w:val="00D544A6"/>
  </w:style>
  <w:style w:type="table" w:styleId="a8">
    <w:name w:val="Table Grid"/>
    <w:basedOn w:val="a1"/>
    <w:uiPriority w:val="59"/>
    <w:rsid w:val="00D54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746</Words>
  <Characters>5488</Characters>
  <Application>Microsoft Office Word</Application>
  <DocSecurity>0</DocSecurity>
  <Lines>103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Кулицкий</dc:creator>
  <cp:lastModifiedBy>Кулицкий</cp:lastModifiedBy>
  <cp:revision>1</cp:revision>
  <dcterms:created xsi:type="dcterms:W3CDTF">2019-03-26T09:34:00Z</dcterms:created>
  <dcterms:modified xsi:type="dcterms:W3CDTF">2019-03-26T09:35:00Z</dcterms:modified>
</cp:coreProperties>
</file>