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C07" w:rsidRDefault="00A72C07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A72C07" w:rsidRDefault="00A72C07">
      <w:pPr>
        <w:pStyle w:val="newncpi"/>
        <w:ind w:firstLine="0"/>
        <w:jc w:val="center"/>
      </w:pPr>
      <w:r>
        <w:rPr>
          <w:rStyle w:val="datepr"/>
        </w:rPr>
        <w:t>29 декабря 2009 г.</w:t>
      </w:r>
      <w:r>
        <w:rPr>
          <w:rStyle w:val="number"/>
        </w:rPr>
        <w:t xml:space="preserve"> № 1732</w:t>
      </w:r>
    </w:p>
    <w:p w:rsidR="00A72C07" w:rsidRDefault="00A72C07">
      <w:pPr>
        <w:pStyle w:val="title"/>
      </w:pPr>
      <w:r>
        <w:t>Об утверждении Положения о порядке учета контролирующими (надзорными) органами выданных предписаний на проведение проверок</w:t>
      </w:r>
    </w:p>
    <w:p w:rsidR="00A72C07" w:rsidRDefault="00A72C07">
      <w:pPr>
        <w:pStyle w:val="changei"/>
      </w:pPr>
      <w:r>
        <w:t>Изменения и дополнения:</w:t>
      </w:r>
    </w:p>
    <w:p w:rsidR="00A72C07" w:rsidRDefault="00A72C07">
      <w:pPr>
        <w:pStyle w:val="changeadd"/>
      </w:pPr>
      <w:r>
        <w:t>Постановление Совета Министров Республики Беларусь от 23 марта 2018 г. № 212 (Национальный правовой Интернет-портал Республики Беларусь, 27.03.2018, 5/44952) &lt;C21800212&gt;</w:t>
      </w:r>
    </w:p>
    <w:p w:rsidR="00A72C07" w:rsidRDefault="00A72C07">
      <w:pPr>
        <w:pStyle w:val="newncpi"/>
      </w:pPr>
      <w:r>
        <w:t> </w:t>
      </w:r>
    </w:p>
    <w:p w:rsidR="00A72C07" w:rsidRDefault="00A72C07">
      <w:pPr>
        <w:pStyle w:val="preamble"/>
      </w:pPr>
      <w:r>
        <w:t>В соответствии с частью шестой пункта 24 Положения о порядке организации и проведения проверок, утвержденного Указом Президента Республики Беларусь от 16 октября 2009 г. № 510 «О совершенствовании контрольной (надзорной) деятельности в Республике Беларусь», Совет Министров Республики Беларусь ПОСТАНОВЛЯЕТ:</w:t>
      </w:r>
    </w:p>
    <w:p w:rsidR="00A72C07" w:rsidRDefault="00A72C07">
      <w:pPr>
        <w:pStyle w:val="point"/>
      </w:pPr>
      <w:r>
        <w:t>1. Утвердить прилагаемое Положение о порядке учета контролирующими (надзорными) органами выданных предписаний на проведение проверок.</w:t>
      </w:r>
    </w:p>
    <w:p w:rsidR="00A72C07" w:rsidRDefault="00A72C07">
      <w:pPr>
        <w:pStyle w:val="point"/>
      </w:pPr>
      <w:r>
        <w:t>2. Республиканским органам государственного управления и иным государственным организациям, подчиненным Правительству Республики Беларусь, местным исполнительным и распорядительным органам привести свои нормативные правовые акты в соответствие с настоящим постановлением.</w:t>
      </w:r>
    </w:p>
    <w:p w:rsidR="00A72C07" w:rsidRDefault="00A72C07">
      <w:pPr>
        <w:pStyle w:val="point"/>
      </w:pPr>
      <w:r>
        <w:t>3. Признать утратившим силу постановление Совета Министров Республики Беларусь от 16 мая 2006 г. № 618 «Об утверждении Положения о порядке учета контролирующими органами предписаний на проверки (ревизии) финансово-хозяйственной деятельности» (Национальный реестр правовых актов Республики Беларусь, 2006 г., № 77, 5/22312).</w:t>
      </w:r>
    </w:p>
    <w:p w:rsidR="00A72C07" w:rsidRDefault="00A72C07">
      <w:pPr>
        <w:pStyle w:val="point"/>
      </w:pPr>
      <w:r>
        <w:t>4. Настоящее постановление вступает в силу с 1 января 2010 г.</w:t>
      </w:r>
    </w:p>
    <w:p w:rsidR="00A72C07" w:rsidRDefault="00A72C0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9"/>
        <w:gridCol w:w="4699"/>
      </w:tblGrid>
      <w:tr w:rsidR="00A72C0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72C07" w:rsidRDefault="00A72C07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72C07" w:rsidRDefault="00A72C07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С.Сидорский</w:t>
            </w:r>
            <w:proofErr w:type="spellEnd"/>
          </w:p>
        </w:tc>
      </w:tr>
    </w:tbl>
    <w:p w:rsidR="00A72C07" w:rsidRDefault="00A72C0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8"/>
        <w:gridCol w:w="2350"/>
      </w:tblGrid>
      <w:tr w:rsidR="00A72C0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2C07" w:rsidRDefault="00A72C07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2C07" w:rsidRDefault="00A72C07">
            <w:pPr>
              <w:pStyle w:val="capu1"/>
            </w:pPr>
            <w:r>
              <w:t>УТВЕРЖДЕНО</w:t>
            </w:r>
          </w:p>
          <w:p w:rsidR="00A72C07" w:rsidRDefault="00A72C07">
            <w:pPr>
              <w:pStyle w:val="cap1"/>
            </w:pPr>
            <w:r>
              <w:t xml:space="preserve">Постановление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</w:p>
          <w:p w:rsidR="00A72C07" w:rsidRDefault="00A72C07">
            <w:pPr>
              <w:pStyle w:val="cap1"/>
            </w:pPr>
            <w:r>
              <w:t>29.12.2009 № 1732</w:t>
            </w:r>
          </w:p>
        </w:tc>
      </w:tr>
    </w:tbl>
    <w:p w:rsidR="00A72C07" w:rsidRDefault="00A72C07">
      <w:pPr>
        <w:pStyle w:val="titleu"/>
      </w:pPr>
      <w:r>
        <w:t>ПОЛОЖЕНИЕ</w:t>
      </w:r>
      <w:r>
        <w:br/>
        <w:t>о порядке учета контролирующими (надзорными) органами выданных предписаний на проведение проверок</w:t>
      </w:r>
    </w:p>
    <w:p w:rsidR="00A72C07" w:rsidRDefault="00A72C07">
      <w:pPr>
        <w:pStyle w:val="point"/>
      </w:pPr>
      <w:r>
        <w:t>1. </w:t>
      </w:r>
      <w:proofErr w:type="gramStart"/>
      <w:r>
        <w:t>Настоящим Положением определяется порядок учета предписаний, выданных на проведение проверок государственными органами (их структурными подразделениями с правами юридического лица, территориальными органами, подчиненными организациями) и иными организациями, уполномоченными законодательными актами или нормативными правовыми актами Правительства Республики Беларусь на осуществление контроля (надзора) и включенными в перечень контролирующих (надзорных) органов, уполномоченных проводить проверки, и сфер их контрольной (надзорной) деятельности, утвержденный Указом Президента Республики</w:t>
      </w:r>
      <w:proofErr w:type="gramEnd"/>
      <w:r>
        <w:t xml:space="preserve"> Беларусь от 16 октября 2009 г. № 510 «О совершенствовании контрольной (надзорной) деятельности в Республике Беларусь» (Национальный реестр правовых актов Республики Беларусь, 2009 г., № 253, 1/11062) (далее – контролирующие (надзорные) органы).</w:t>
      </w:r>
    </w:p>
    <w:p w:rsidR="00A72C07" w:rsidRDefault="00A72C07">
      <w:pPr>
        <w:pStyle w:val="point"/>
      </w:pPr>
      <w:r>
        <w:lastRenderedPageBreak/>
        <w:t>2. Учет предписаний, выданных на проведение проверок контролирующими (надзорными) органами, осуществляется в книге учета выданных предписаний на проведение проверок, оформленной согласно приложению к настоящему Положению.</w:t>
      </w:r>
    </w:p>
    <w:p w:rsidR="00A72C07" w:rsidRDefault="00A72C07">
      <w:pPr>
        <w:pStyle w:val="newncpi"/>
      </w:pPr>
      <w:r>
        <w:t>Книга учета выданных предписаний на проведение проверок в обязательном порядке ведется отдельно в системе делопроизводства на бумажном носителе и должна быть пронумерована, прошнурована, подписана руководителем и скреплена печатью контролирующего (надзорного) органа. Данная книга также может вестись и в электронном виде.</w:t>
      </w:r>
    </w:p>
    <w:p w:rsidR="00A72C07" w:rsidRDefault="00A72C07">
      <w:pPr>
        <w:pStyle w:val="newncpi"/>
      </w:pPr>
      <w:r>
        <w:t>В контролирующем (надзорном) органе ведется единая книга учета выданных предписаний на проведение проверок.</w:t>
      </w:r>
    </w:p>
    <w:p w:rsidR="00A72C07" w:rsidRDefault="00A72C07">
      <w:pPr>
        <w:pStyle w:val="point"/>
      </w:pPr>
      <w:r>
        <w:t>3. Руководителем контролирующего (надзорного) органа определяются должностные лица, ответственные за ведение и сохранность книг учета выданных предписаний на проведение проверок.</w:t>
      </w:r>
    </w:p>
    <w:p w:rsidR="00A72C07" w:rsidRDefault="00A72C07">
      <w:pPr>
        <w:pStyle w:val="point"/>
      </w:pPr>
      <w:r>
        <w:t>4. Предписание на проведение проверки регистрируется в книге учета выданных предписаний на проведение проверок после его подписания руководителем или его уполномоченным заместителем (для структурных подразделений контролирующего (надзорного) органа – его уполномоченным руководителем).</w:t>
      </w:r>
    </w:p>
    <w:p w:rsidR="00A72C07" w:rsidRDefault="00A72C07">
      <w:pPr>
        <w:pStyle w:val="newncpi"/>
      </w:pPr>
      <w:r>
        <w:t> </w:t>
      </w:r>
    </w:p>
    <w:p w:rsidR="00A72C07" w:rsidRDefault="00A72C07">
      <w:pPr>
        <w:rPr>
          <w:rFonts w:eastAsia="Times New Roman"/>
        </w:rPr>
        <w:sectPr w:rsidR="00A72C07" w:rsidSect="00A72C0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20" w:bottom="1134" w:left="1400" w:header="280" w:footer="180" w:gutter="0"/>
          <w:cols w:space="708"/>
          <w:titlePg/>
          <w:docGrid w:linePitch="360"/>
        </w:sectPr>
      </w:pPr>
    </w:p>
    <w:p w:rsidR="00A72C07" w:rsidRDefault="00A72C07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0"/>
        <w:gridCol w:w="3471"/>
      </w:tblGrid>
      <w:tr w:rsidR="00A72C07">
        <w:trPr>
          <w:trHeight w:val="238"/>
        </w:trPr>
        <w:tc>
          <w:tcPr>
            <w:tcW w:w="39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2C07" w:rsidRDefault="00A72C07">
            <w:pPr>
              <w:pStyle w:val="newncpi"/>
            </w:pPr>
            <w:r>
              <w:t> </w:t>
            </w:r>
          </w:p>
        </w:tc>
        <w:tc>
          <w:tcPr>
            <w:tcW w:w="10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2C07" w:rsidRDefault="00A72C07">
            <w:pPr>
              <w:pStyle w:val="append1"/>
            </w:pPr>
            <w:r>
              <w:t>Приложение</w:t>
            </w:r>
          </w:p>
          <w:p w:rsidR="00A72C07" w:rsidRDefault="00A72C07">
            <w:pPr>
              <w:pStyle w:val="append"/>
            </w:pPr>
            <w:r>
              <w:t xml:space="preserve">к Положению о порядке учета </w:t>
            </w:r>
            <w:r>
              <w:br/>
              <w:t xml:space="preserve">контролирующими (надзорными) </w:t>
            </w:r>
            <w:r>
              <w:br/>
              <w:t xml:space="preserve">органами выданных предписаний </w:t>
            </w:r>
            <w:r>
              <w:br/>
              <w:t>на проведение проверок</w:t>
            </w:r>
            <w:r>
              <w:br/>
              <w:t xml:space="preserve">(в редакции постановления </w:t>
            </w:r>
            <w:r>
              <w:br/>
              <w:t xml:space="preserve">Совета Министров </w:t>
            </w:r>
            <w:r>
              <w:br/>
              <w:t xml:space="preserve">Республики Беларусь </w:t>
            </w:r>
            <w:r>
              <w:br/>
              <w:t>23.03.2018 № 212)</w:t>
            </w:r>
          </w:p>
        </w:tc>
      </w:tr>
    </w:tbl>
    <w:p w:rsidR="00A72C07" w:rsidRDefault="00A72C07">
      <w:pPr>
        <w:pStyle w:val="titlep"/>
      </w:pPr>
      <w:r>
        <w:t>КНИГА</w:t>
      </w:r>
      <w:r>
        <w:br/>
        <w:t>учета выданных предписаний на проведение проверок</w:t>
      </w:r>
    </w:p>
    <w:p w:rsidR="00A72C07" w:rsidRDefault="00A72C07">
      <w:pPr>
        <w:pStyle w:val="newncpi0"/>
        <w:jc w:val="center"/>
      </w:pPr>
      <w:r>
        <w:t>___________________________________________________</w:t>
      </w:r>
    </w:p>
    <w:p w:rsidR="00A72C07" w:rsidRDefault="00A72C07">
      <w:pPr>
        <w:pStyle w:val="undline"/>
        <w:jc w:val="center"/>
      </w:pPr>
      <w:r>
        <w:t>(полное наименование контролирующего (надзорного) органа)</w:t>
      </w:r>
    </w:p>
    <w:p w:rsidR="00A72C07" w:rsidRDefault="00A72C07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376"/>
        <w:gridCol w:w="1376"/>
        <w:gridCol w:w="1713"/>
        <w:gridCol w:w="1330"/>
        <w:gridCol w:w="1239"/>
        <w:gridCol w:w="1346"/>
        <w:gridCol w:w="1372"/>
        <w:gridCol w:w="1998"/>
        <w:gridCol w:w="1457"/>
        <w:gridCol w:w="1775"/>
        <w:gridCol w:w="1239"/>
      </w:tblGrid>
      <w:tr w:rsidR="00A72C07">
        <w:trPr>
          <w:trHeight w:val="240"/>
        </w:trPr>
        <w:tc>
          <w:tcPr>
            <w:tcW w:w="424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2C07" w:rsidRDefault="00A72C07">
            <w:pPr>
              <w:pStyle w:val="table10"/>
              <w:jc w:val="center"/>
            </w:pPr>
            <w:r>
              <w:t>Дата выдачи предписания</w:t>
            </w:r>
          </w:p>
        </w:tc>
        <w:tc>
          <w:tcPr>
            <w:tcW w:w="42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2C07" w:rsidRDefault="00A72C07">
            <w:pPr>
              <w:pStyle w:val="table10"/>
              <w:jc w:val="center"/>
            </w:pPr>
            <w:r>
              <w:t>Номер предписания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2C07" w:rsidRDefault="00A72C07">
            <w:pPr>
              <w:pStyle w:val="table10"/>
              <w:jc w:val="center"/>
            </w:pPr>
            <w:r>
              <w:t>Наименование (фамилия, имя, отчество) проверяемого субъекта (его место нахождения или территория*). Наименование строящегося объекта**</w:t>
            </w:r>
          </w:p>
        </w:tc>
        <w:tc>
          <w:tcPr>
            <w:tcW w:w="41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2C07" w:rsidRDefault="00A72C07">
            <w:pPr>
              <w:pStyle w:val="table10"/>
              <w:jc w:val="center"/>
            </w:pPr>
            <w:r>
              <w:t>Проверяемый период***</w:t>
            </w:r>
          </w:p>
        </w:tc>
        <w:tc>
          <w:tcPr>
            <w:tcW w:w="38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2C07" w:rsidRDefault="00A72C07">
            <w:pPr>
              <w:pStyle w:val="table10"/>
              <w:jc w:val="center"/>
            </w:pPr>
            <w:r>
              <w:t>Срок проведения проверки (дата начала и окончания проверки)</w:t>
            </w:r>
          </w:p>
        </w:tc>
        <w:tc>
          <w:tcPr>
            <w:tcW w:w="83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2C07" w:rsidRDefault="00A72C07">
            <w:pPr>
              <w:pStyle w:val="table10"/>
              <w:jc w:val="center"/>
            </w:pPr>
            <w:r>
              <w:t>Основание для проведения проверки</w:t>
            </w:r>
          </w:p>
        </w:tc>
        <w:tc>
          <w:tcPr>
            <w:tcW w:w="61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2C07" w:rsidRDefault="00A72C07">
            <w:pPr>
              <w:pStyle w:val="table10"/>
              <w:jc w:val="center"/>
            </w:pPr>
            <w:proofErr w:type="gramStart"/>
            <w:r>
              <w:t>Фамилия, имя, отчество проверяющего (состав группы проверяющих, руководитель проверки, участники контрольного обмера**, их должности)</w:t>
            </w:r>
            <w:proofErr w:type="gramEnd"/>
          </w:p>
        </w:tc>
        <w:tc>
          <w:tcPr>
            <w:tcW w:w="44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2C07" w:rsidRDefault="00A72C07">
            <w:pPr>
              <w:pStyle w:val="table10"/>
              <w:jc w:val="center"/>
            </w:pPr>
            <w:r>
              <w:t>Фамилия, имя, отчество руководителя (заместителя), подписавшего предписание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2C07" w:rsidRDefault="00A72C07">
            <w:pPr>
              <w:pStyle w:val="table10"/>
              <w:jc w:val="center"/>
            </w:pPr>
            <w:r>
              <w:t>Отметка о продлении срока (приостановлении) проведения проверки</w:t>
            </w:r>
          </w:p>
        </w:tc>
        <w:tc>
          <w:tcPr>
            <w:tcW w:w="382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2C07" w:rsidRDefault="00A72C07">
            <w:pPr>
              <w:pStyle w:val="table10"/>
              <w:jc w:val="center"/>
            </w:pPr>
            <w:r>
              <w:t>Примечание</w:t>
            </w:r>
          </w:p>
        </w:tc>
      </w:tr>
      <w:tr w:rsidR="00A72C0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07" w:rsidRDefault="00A72C0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07" w:rsidRDefault="00A72C0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07" w:rsidRDefault="00A72C0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07" w:rsidRDefault="00A72C0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07" w:rsidRDefault="00A72C0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2C07" w:rsidRDefault="00A72C07">
            <w:pPr>
              <w:pStyle w:val="table10"/>
              <w:jc w:val="center"/>
            </w:pPr>
            <w:proofErr w:type="gramStart"/>
            <w:r>
              <w:t>выборочной</w:t>
            </w:r>
            <w:proofErr w:type="gramEnd"/>
            <w:r>
              <w:t xml:space="preserve"> (пункт плана выборочных проверок)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2C07" w:rsidRDefault="00A72C07">
            <w:pPr>
              <w:pStyle w:val="table10"/>
              <w:jc w:val="center"/>
            </w:pPr>
            <w:r>
              <w:t>внеплановой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07" w:rsidRDefault="00A72C0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07" w:rsidRDefault="00A72C0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07" w:rsidRDefault="00A72C0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72C07" w:rsidRDefault="00A72C07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A72C07">
        <w:trPr>
          <w:trHeight w:val="240"/>
        </w:trPr>
        <w:tc>
          <w:tcPr>
            <w:tcW w:w="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2C07" w:rsidRDefault="00A72C07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2C07" w:rsidRDefault="00A72C07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2C07" w:rsidRDefault="00A72C07">
            <w:pPr>
              <w:pStyle w:val="table10"/>
              <w:jc w:val="center"/>
            </w:pPr>
            <w: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2C07" w:rsidRDefault="00A72C07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2C07" w:rsidRDefault="00A72C07">
            <w:pPr>
              <w:pStyle w:val="table10"/>
              <w:jc w:val="center"/>
            </w:pPr>
            <w:r>
              <w:t>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2C07" w:rsidRDefault="00A72C07">
            <w:pPr>
              <w:pStyle w:val="table10"/>
              <w:jc w:val="center"/>
            </w:pPr>
            <w:r>
              <w:t>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2C07" w:rsidRDefault="00A72C07">
            <w:pPr>
              <w:pStyle w:val="table10"/>
              <w:jc w:val="center"/>
            </w:pPr>
            <w:r>
              <w:t>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2C07" w:rsidRDefault="00A72C07">
            <w:pPr>
              <w:pStyle w:val="table10"/>
              <w:jc w:val="center"/>
            </w:pPr>
            <w:r>
              <w:t>8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2C07" w:rsidRDefault="00A72C07">
            <w:pPr>
              <w:pStyle w:val="table10"/>
              <w:jc w:val="center"/>
            </w:pPr>
            <w:r>
              <w:t>9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2C07" w:rsidRDefault="00A72C07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2C07" w:rsidRDefault="00A72C07">
            <w:pPr>
              <w:pStyle w:val="table10"/>
              <w:jc w:val="center"/>
            </w:pPr>
            <w:r>
              <w:t>11</w:t>
            </w:r>
          </w:p>
        </w:tc>
      </w:tr>
      <w:tr w:rsidR="00A72C07">
        <w:trPr>
          <w:trHeight w:val="240"/>
        </w:trPr>
        <w:tc>
          <w:tcPr>
            <w:tcW w:w="42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2C07" w:rsidRDefault="00A72C07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2C07" w:rsidRDefault="00A72C07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2C07" w:rsidRDefault="00A72C07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2C07" w:rsidRDefault="00A72C07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2C07" w:rsidRDefault="00A72C07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2C07" w:rsidRDefault="00A72C07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2C07" w:rsidRDefault="00A72C07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2C07" w:rsidRDefault="00A72C07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2C07" w:rsidRDefault="00A72C07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2C07" w:rsidRDefault="00A72C07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72C07" w:rsidRDefault="00A72C07">
            <w:pPr>
              <w:pStyle w:val="table10"/>
              <w:jc w:val="center"/>
            </w:pPr>
            <w:r>
              <w:t> </w:t>
            </w:r>
          </w:p>
        </w:tc>
      </w:tr>
    </w:tbl>
    <w:p w:rsidR="00A72C07" w:rsidRDefault="00A72C07">
      <w:pPr>
        <w:pStyle w:val="newncpi"/>
      </w:pPr>
      <w:r>
        <w:t> </w:t>
      </w:r>
    </w:p>
    <w:p w:rsidR="00A72C07" w:rsidRDefault="00A72C07">
      <w:pPr>
        <w:pStyle w:val="snoskiline"/>
      </w:pPr>
      <w:r>
        <w:t>______________________________</w:t>
      </w:r>
    </w:p>
    <w:p w:rsidR="00A72C07" w:rsidRDefault="00A72C07">
      <w:pPr>
        <w:pStyle w:val="snoski"/>
      </w:pPr>
      <w:r>
        <w:t>* Заполняется при проведении внеплановой тематической оперативной проверки.</w:t>
      </w:r>
    </w:p>
    <w:p w:rsidR="00A72C07" w:rsidRDefault="00A72C07">
      <w:pPr>
        <w:pStyle w:val="snoski"/>
      </w:pPr>
      <w:r>
        <w:t>** Заполняется при проведении контрольного обмера.</w:t>
      </w:r>
    </w:p>
    <w:p w:rsidR="00A72C07" w:rsidRDefault="00A72C07">
      <w:pPr>
        <w:pStyle w:val="snoski"/>
        <w:spacing w:after="240"/>
      </w:pPr>
      <w:r>
        <w:t>*** Не заполняется при проведении внеплановой тематической оперативной проверки.</w:t>
      </w:r>
    </w:p>
    <w:p w:rsidR="00A72C07" w:rsidRDefault="00A72C07">
      <w:pPr>
        <w:pStyle w:val="endform"/>
      </w:pPr>
      <w:r>
        <w:t> </w:t>
      </w:r>
    </w:p>
    <w:p w:rsidR="00A72C07" w:rsidRDefault="00A72C07">
      <w:pPr>
        <w:pStyle w:val="newncpi"/>
      </w:pPr>
      <w:r>
        <w:t> </w:t>
      </w:r>
    </w:p>
    <w:p w:rsidR="00941E3F" w:rsidRDefault="00941E3F"/>
    <w:sectPr w:rsidR="00941E3F" w:rsidSect="00A72C07">
      <w:pgSz w:w="16838" w:h="11906" w:orient="landscape"/>
      <w:pgMar w:top="567" w:right="289" w:bottom="567" w:left="340" w:header="28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8A6" w:rsidRDefault="009B48A6" w:rsidP="00A72C07">
      <w:pPr>
        <w:spacing w:after="0" w:line="240" w:lineRule="auto"/>
      </w:pPr>
      <w:r>
        <w:separator/>
      </w:r>
    </w:p>
  </w:endnote>
  <w:endnote w:type="continuationSeparator" w:id="0">
    <w:p w:rsidR="009B48A6" w:rsidRDefault="009B48A6" w:rsidP="00A72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C07" w:rsidRDefault="00A72C0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C07" w:rsidRDefault="00A72C0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46"/>
    </w:tblGrid>
    <w:tr w:rsidR="00A72C07" w:rsidTr="00A72C07">
      <w:tc>
        <w:tcPr>
          <w:tcW w:w="1800" w:type="dxa"/>
          <w:shd w:val="clear" w:color="auto" w:fill="auto"/>
          <w:vAlign w:val="center"/>
        </w:tcPr>
        <w:p w:rsidR="00A72C07" w:rsidRDefault="00A72C07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4045D9EE" wp14:editId="52C64E96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2" w:type="dxa"/>
          <w:shd w:val="clear" w:color="auto" w:fill="auto"/>
          <w:vAlign w:val="center"/>
        </w:tcPr>
        <w:p w:rsidR="00A72C07" w:rsidRDefault="00A72C0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A72C07" w:rsidRDefault="00A72C0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26.03.2019</w:t>
          </w:r>
        </w:p>
        <w:p w:rsidR="00A72C07" w:rsidRPr="00A72C07" w:rsidRDefault="00A72C0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A72C07" w:rsidRDefault="00A72C0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8A6" w:rsidRDefault="009B48A6" w:rsidP="00A72C07">
      <w:pPr>
        <w:spacing w:after="0" w:line="240" w:lineRule="auto"/>
      </w:pPr>
      <w:r>
        <w:separator/>
      </w:r>
    </w:p>
  </w:footnote>
  <w:footnote w:type="continuationSeparator" w:id="0">
    <w:p w:rsidR="009B48A6" w:rsidRDefault="009B48A6" w:rsidP="00A72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C07" w:rsidRDefault="00A72C07" w:rsidP="00A6218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2C07" w:rsidRDefault="00A72C0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C07" w:rsidRPr="00A72C07" w:rsidRDefault="00A72C07" w:rsidP="00A62186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A72C07">
      <w:rPr>
        <w:rStyle w:val="a7"/>
        <w:rFonts w:ascii="Times New Roman" w:hAnsi="Times New Roman" w:cs="Times New Roman"/>
        <w:sz w:val="24"/>
      </w:rPr>
      <w:fldChar w:fldCharType="begin"/>
    </w:r>
    <w:r w:rsidRPr="00A72C07">
      <w:rPr>
        <w:rStyle w:val="a7"/>
        <w:rFonts w:ascii="Times New Roman" w:hAnsi="Times New Roman" w:cs="Times New Roman"/>
        <w:sz w:val="24"/>
      </w:rPr>
      <w:instrText xml:space="preserve">PAGE  </w:instrText>
    </w:r>
    <w:r w:rsidRPr="00A72C07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A72C07">
      <w:rPr>
        <w:rStyle w:val="a7"/>
        <w:rFonts w:ascii="Times New Roman" w:hAnsi="Times New Roman" w:cs="Times New Roman"/>
        <w:sz w:val="24"/>
      </w:rPr>
      <w:fldChar w:fldCharType="end"/>
    </w:r>
  </w:p>
  <w:p w:rsidR="00A72C07" w:rsidRPr="00A72C07" w:rsidRDefault="00A72C07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C07" w:rsidRDefault="00A72C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C07"/>
    <w:rsid w:val="00941E3F"/>
    <w:rsid w:val="009B48A6"/>
    <w:rsid w:val="00A7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A72C0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A72C0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u">
    <w:name w:val="titleu"/>
    <w:basedOn w:val="a"/>
    <w:rsid w:val="00A72C07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A72C0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A72C0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A72C0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A72C0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A72C0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A72C0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A72C07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A72C07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A72C0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A72C0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A72C07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A72C0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72C0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72C0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A72C0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72C0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72C0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72C0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72C07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A72C0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72C07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A72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2C07"/>
  </w:style>
  <w:style w:type="paragraph" w:styleId="a5">
    <w:name w:val="footer"/>
    <w:basedOn w:val="a"/>
    <w:link w:val="a6"/>
    <w:uiPriority w:val="99"/>
    <w:unhideWhenUsed/>
    <w:rsid w:val="00A72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2C07"/>
  </w:style>
  <w:style w:type="character" w:styleId="a7">
    <w:name w:val="page number"/>
    <w:basedOn w:val="a0"/>
    <w:uiPriority w:val="99"/>
    <w:semiHidden/>
    <w:unhideWhenUsed/>
    <w:rsid w:val="00A72C07"/>
  </w:style>
  <w:style w:type="table" w:styleId="a8">
    <w:name w:val="Table Grid"/>
    <w:basedOn w:val="a1"/>
    <w:uiPriority w:val="59"/>
    <w:rsid w:val="00A72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A72C0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A72C0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u">
    <w:name w:val="titleu"/>
    <w:basedOn w:val="a"/>
    <w:rsid w:val="00A72C07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A72C0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A72C0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A72C0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A72C0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A72C0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A72C0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A72C07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A72C07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A72C0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A72C0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A72C07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A72C0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72C0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72C0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A72C0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72C0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72C0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72C0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72C07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A72C0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72C07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A72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2C07"/>
  </w:style>
  <w:style w:type="paragraph" w:styleId="a5">
    <w:name w:val="footer"/>
    <w:basedOn w:val="a"/>
    <w:link w:val="a6"/>
    <w:uiPriority w:val="99"/>
    <w:unhideWhenUsed/>
    <w:rsid w:val="00A72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2C07"/>
  </w:style>
  <w:style w:type="character" w:styleId="a7">
    <w:name w:val="page number"/>
    <w:basedOn w:val="a0"/>
    <w:uiPriority w:val="99"/>
    <w:semiHidden/>
    <w:unhideWhenUsed/>
    <w:rsid w:val="00A72C07"/>
  </w:style>
  <w:style w:type="table" w:styleId="a8">
    <w:name w:val="Table Grid"/>
    <w:basedOn w:val="a1"/>
    <w:uiPriority w:val="59"/>
    <w:rsid w:val="00A72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576</Words>
  <Characters>4445</Characters>
  <Application>Microsoft Office Word</Application>
  <DocSecurity>0</DocSecurity>
  <Lines>177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Кулицкий</dc:creator>
  <cp:lastModifiedBy>Кулицкий</cp:lastModifiedBy>
  <cp:revision>1</cp:revision>
  <dcterms:created xsi:type="dcterms:W3CDTF">2019-03-26T09:07:00Z</dcterms:created>
  <dcterms:modified xsi:type="dcterms:W3CDTF">2019-03-26T09:08:00Z</dcterms:modified>
</cp:coreProperties>
</file>