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837" w:rsidRDefault="00CA7837">
      <w:pPr>
        <w:pStyle w:val="newncpi"/>
        <w:ind w:firstLine="0"/>
        <w:jc w:val="center"/>
      </w:pPr>
      <w:bookmarkStart w:id="0" w:name="_GoBack"/>
      <w:bookmarkEnd w:id="0"/>
      <w:r>
        <w:rPr>
          <w:rStyle w:val="name"/>
        </w:rPr>
        <w:t>ПРИКАЗ </w:t>
      </w:r>
      <w:r>
        <w:rPr>
          <w:rStyle w:val="promulgator"/>
        </w:rPr>
        <w:t>ГОСУДАРСТВЕННОГО КОМИТЕТА ПО ИМУЩЕСТВУ РЕСПУБЛИКИ БЕЛАРУСЬ</w:t>
      </w:r>
    </w:p>
    <w:p w:rsidR="00CA7837" w:rsidRDefault="00CA7837">
      <w:pPr>
        <w:pStyle w:val="newncpi"/>
        <w:ind w:firstLine="0"/>
        <w:jc w:val="center"/>
      </w:pPr>
      <w:r>
        <w:rPr>
          <w:rStyle w:val="datepr"/>
        </w:rPr>
        <w:t>20 декабря 2012 г.</w:t>
      </w:r>
      <w:r>
        <w:rPr>
          <w:rStyle w:val="number"/>
        </w:rPr>
        <w:t xml:space="preserve"> № 275</w:t>
      </w:r>
    </w:p>
    <w:p w:rsidR="00CA7837" w:rsidRDefault="00CA7837">
      <w:pPr>
        <w:pStyle w:val="title"/>
      </w:pPr>
      <w:r>
        <w:t>Об организации учета результатов мониторинга</w:t>
      </w:r>
    </w:p>
    <w:p w:rsidR="00CA7837" w:rsidRDefault="00CA7837">
      <w:pPr>
        <w:pStyle w:val="changei"/>
      </w:pPr>
      <w:r>
        <w:t>Изменения и дополнения:</w:t>
      </w:r>
    </w:p>
    <w:p w:rsidR="00CA7837" w:rsidRDefault="00CA7837">
      <w:pPr>
        <w:pStyle w:val="changeadd"/>
      </w:pPr>
      <w:r>
        <w:t>Приказ Государственного комитета по имуществу Республики Беларусь от 25 июля 2014 г. № 189 &lt;W614o0189gki&gt;;</w:t>
      </w:r>
    </w:p>
    <w:p w:rsidR="00CA7837" w:rsidRDefault="00CA7837">
      <w:pPr>
        <w:pStyle w:val="changeadd"/>
      </w:pPr>
      <w:r>
        <w:t>Приказ Государственного комитета по имуществу Республики Беларусь от 5 октября 2017 г. № 200 &lt;W617o0200gki&gt;;</w:t>
      </w:r>
    </w:p>
    <w:p w:rsidR="00CA7837" w:rsidRDefault="00CA7837">
      <w:pPr>
        <w:pStyle w:val="changeadd"/>
      </w:pPr>
      <w:r>
        <w:t>Приказ Государственного комитета по имуществу Республики Беларусь от 23 апреля 2018 г. № 76 &lt;W618o0076gki&gt;</w:t>
      </w:r>
    </w:p>
    <w:p w:rsidR="00CA7837" w:rsidRDefault="00CA7837">
      <w:pPr>
        <w:pStyle w:val="newncpi"/>
      </w:pPr>
      <w:r>
        <w:t> </w:t>
      </w:r>
    </w:p>
    <w:p w:rsidR="00CA7837" w:rsidRDefault="00CA7837">
      <w:pPr>
        <w:pStyle w:val="preamble"/>
      </w:pPr>
      <w:r>
        <w:t>На основании пункта 9 Положения о порядке проведения мониторинга, утвержденного Указом Президента Республики Беларусь от 16 октября 2009 г. № 510 «О совершенствовании контрольной (надзорной) деятельности в Республике Беларусь», в целях обеспечения учета результатов и координации деятельности по проведению мониторинга</w:t>
      </w:r>
    </w:p>
    <w:p w:rsidR="00CA7837" w:rsidRDefault="00CA7837">
      <w:pPr>
        <w:pStyle w:val="newncpi0"/>
      </w:pPr>
      <w:r>
        <w:t>ПРИКАЗЫВАЮ:</w:t>
      </w:r>
    </w:p>
    <w:p w:rsidR="00CA7837" w:rsidRDefault="00CA7837">
      <w:pPr>
        <w:pStyle w:val="point"/>
      </w:pPr>
      <w:r>
        <w:t>1. Сектору контроля экономической деятельности обеспечить формирование и обобщение сводной информации о результатах мониторинга, осуществляемого Государственным комитетом по имуществу Республики Беларусь (далее – Госкомимущество), комитетами государственного имущества областных, Минского городского исполнительных комитетов, и представление такой информации по месту требования.</w:t>
      </w:r>
    </w:p>
    <w:p w:rsidR="00CA7837" w:rsidRDefault="00CA7837">
      <w:pPr>
        <w:pStyle w:val="point"/>
      </w:pPr>
      <w:r>
        <w:t>2. Руководителям структурных подразделений центрального аппарата Госкомимущества, осуществившим проведение мониторинга, о его результатах информировать сектор контроля экономической деятельности по прилагаемой форме.</w:t>
      </w:r>
    </w:p>
    <w:p w:rsidR="00CA7837" w:rsidRDefault="00CA7837">
      <w:pPr>
        <w:pStyle w:val="point"/>
      </w:pPr>
      <w:r>
        <w:t>3. </w:t>
      </w:r>
      <w:proofErr w:type="gramStart"/>
      <w:r>
        <w:t>Руководителям комитетов государственного имущества областных, Минского городского исполнительных комитетов:</w:t>
      </w:r>
      <w:proofErr w:type="gramEnd"/>
    </w:p>
    <w:p w:rsidR="00CA7837" w:rsidRDefault="00CA7837">
      <w:pPr>
        <w:pStyle w:val="underpoint"/>
      </w:pPr>
      <w:proofErr w:type="gramStart"/>
      <w:r>
        <w:t>3.1. определить ответственных за обеспечение учета результатов и координацию деятельности по проведению мониторинга, осуществляемого комитетами государственного имущества областных, Минского городского исполнительных комитетов;</w:t>
      </w:r>
      <w:proofErr w:type="gramEnd"/>
    </w:p>
    <w:p w:rsidR="00CA7837" w:rsidRDefault="00CA7837">
      <w:pPr>
        <w:pStyle w:val="underpoint"/>
      </w:pPr>
      <w:r>
        <w:t>3.2. о результатах мониторинга информировать сектор контроля экономической деятельности Госкомимущества по прилагаемой форме ежеквартально не позднее 10 числа месяца, следующего за отчетным кварталом.</w:t>
      </w:r>
    </w:p>
    <w:p w:rsidR="00CA7837" w:rsidRDefault="00CA7837">
      <w:pPr>
        <w:pStyle w:val="point"/>
      </w:pPr>
      <w:r>
        <w:t xml:space="preserve">4. Организаторам мониторинга при подготовке решения о его проведении, оформлении аналитической (информационной) записки, направлении рекомендаций по устранению выявленных нарушений (недостатков) и при осуществлении контроля </w:t>
      </w:r>
      <w:proofErr w:type="gramStart"/>
      <w:r>
        <w:t>за</w:t>
      </w:r>
      <w:proofErr w:type="gramEnd"/>
      <w:r>
        <w:t xml:space="preserve"> </w:t>
      </w:r>
      <w:proofErr w:type="gramStart"/>
      <w:r>
        <w:t>их</w:t>
      </w:r>
      <w:proofErr w:type="gramEnd"/>
      <w:r>
        <w:t xml:space="preserve"> исполнением соблюдать требования и сроки, установленные Положением о порядке проведения мониторинга, утвержденным Указом Президента Республики Беларусь от 16 октября 2009 г. № 510 «О совершенствовании контрольной (надзорной) деятельности в Республике Беларусь».</w:t>
      </w:r>
    </w:p>
    <w:p w:rsidR="00CA7837" w:rsidRDefault="00CA7837">
      <w:pPr>
        <w:pStyle w:val="point"/>
      </w:pPr>
      <w:r>
        <w:t>5. 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Председателя Госкомимущества Абрамова В.А.</w:t>
      </w:r>
    </w:p>
    <w:p w:rsidR="00CA7837" w:rsidRDefault="00CA783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9"/>
        <w:gridCol w:w="4229"/>
      </w:tblGrid>
      <w:tr w:rsidR="00CA7837">
        <w:tc>
          <w:tcPr>
            <w:tcW w:w="2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7837" w:rsidRDefault="00CA7837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25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7837" w:rsidRDefault="00CA7837">
            <w:pPr>
              <w:pStyle w:val="newncpi0"/>
              <w:jc w:val="right"/>
            </w:pPr>
            <w:r>
              <w:rPr>
                <w:rStyle w:val="pers"/>
              </w:rPr>
              <w:t>Г.И.Кузнецов</w:t>
            </w:r>
          </w:p>
        </w:tc>
      </w:tr>
    </w:tbl>
    <w:p w:rsidR="00CA7837" w:rsidRDefault="00CA7837">
      <w:pPr>
        <w:rPr>
          <w:rFonts w:eastAsia="Times New Roman"/>
        </w:rPr>
        <w:sectPr w:rsidR="00CA7837" w:rsidSect="00CA783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20" w:bottom="1134" w:left="1400" w:header="280" w:footer="180" w:gutter="0"/>
          <w:cols w:space="708"/>
          <w:titlePg/>
          <w:docGrid w:linePitch="360"/>
        </w:sectPr>
      </w:pPr>
    </w:p>
    <w:p w:rsidR="00CA7837" w:rsidRDefault="00CA7837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5"/>
        <w:gridCol w:w="3963"/>
      </w:tblGrid>
      <w:tr w:rsidR="00CA7837">
        <w:tc>
          <w:tcPr>
            <w:tcW w:w="37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7837" w:rsidRDefault="00CA7837">
            <w:pPr>
              <w:pStyle w:val="newncpi"/>
            </w:pPr>
            <w:r>
              <w:t> </w:t>
            </w:r>
          </w:p>
        </w:tc>
        <w:tc>
          <w:tcPr>
            <w:tcW w:w="12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7837" w:rsidRDefault="00CA7837">
            <w:pPr>
              <w:pStyle w:val="append1"/>
            </w:pPr>
            <w:r>
              <w:t>Приложение</w:t>
            </w:r>
          </w:p>
          <w:p w:rsidR="00CA7837" w:rsidRDefault="00CA7837">
            <w:pPr>
              <w:pStyle w:val="append"/>
            </w:pPr>
            <w:r>
              <w:t xml:space="preserve">к приказу Государственного </w:t>
            </w:r>
            <w:r>
              <w:br/>
              <w:t xml:space="preserve">комитета по имуществу </w:t>
            </w:r>
            <w:r>
              <w:br/>
              <w:t xml:space="preserve">Республики Беларусь </w:t>
            </w:r>
            <w:r>
              <w:br/>
              <w:t xml:space="preserve">20.12.2012 № 275 </w:t>
            </w:r>
            <w:r>
              <w:br/>
              <w:t xml:space="preserve">(в редакции приказа Государственного </w:t>
            </w:r>
            <w:r>
              <w:br/>
              <w:t xml:space="preserve">комитета по имуществу </w:t>
            </w:r>
            <w:r>
              <w:br/>
              <w:t xml:space="preserve">Республики Беларусь </w:t>
            </w:r>
            <w:r>
              <w:br/>
              <w:t xml:space="preserve">23.04.2018 № 76) </w:t>
            </w:r>
          </w:p>
        </w:tc>
      </w:tr>
    </w:tbl>
    <w:p w:rsidR="00CA7837" w:rsidRDefault="00CA7837">
      <w:pPr>
        <w:pStyle w:val="onestring"/>
      </w:pPr>
      <w:r>
        <w:t>Форма</w:t>
      </w:r>
    </w:p>
    <w:p w:rsidR="00CA7837" w:rsidRDefault="00CA7837">
      <w:pPr>
        <w:pStyle w:val="titlep"/>
      </w:pPr>
      <w:r>
        <w:t>ИНФОРМАЦИЯ</w:t>
      </w:r>
      <w:r>
        <w:br/>
        <w:t>о результатах мониторинга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1"/>
        <w:gridCol w:w="2697"/>
      </w:tblGrid>
      <w:tr w:rsidR="00CA7837"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7837" w:rsidRDefault="00CA7837">
            <w:pPr>
              <w:pStyle w:val="newncpi0"/>
            </w:pPr>
            <w:r>
              <w:t>_________________________________________________________________________________________________________ за _____________</w:t>
            </w:r>
          </w:p>
        </w:tc>
      </w:tr>
      <w:tr w:rsidR="00CA7837">
        <w:tc>
          <w:tcPr>
            <w:tcW w:w="41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7837" w:rsidRDefault="00CA7837">
            <w:pPr>
              <w:pStyle w:val="undline"/>
              <w:jc w:val="center"/>
            </w:pPr>
            <w:r>
              <w:rPr>
                <w:i/>
                <w:iCs/>
              </w:rPr>
              <w:t>наименование контролирующего (надзорного) органа, структурного подразделения Государственного комитета по имуществу Республики Беларусь</w:t>
            </w:r>
          </w:p>
        </w:tc>
        <w:tc>
          <w:tcPr>
            <w:tcW w:w="8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7837" w:rsidRDefault="00CA7837">
            <w:pPr>
              <w:pStyle w:val="undline"/>
              <w:ind w:firstLine="142"/>
            </w:pPr>
            <w:r>
              <w:rPr>
                <w:i/>
                <w:iCs/>
              </w:rPr>
              <w:t>период</w:t>
            </w:r>
          </w:p>
        </w:tc>
      </w:tr>
    </w:tbl>
    <w:p w:rsidR="00CA7837" w:rsidRDefault="00CA7837">
      <w:pPr>
        <w:pStyle w:val="newncpi0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907"/>
        <w:gridCol w:w="1907"/>
        <w:gridCol w:w="1668"/>
        <w:gridCol w:w="1671"/>
        <w:gridCol w:w="2040"/>
        <w:gridCol w:w="2043"/>
        <w:gridCol w:w="2251"/>
        <w:gridCol w:w="2251"/>
      </w:tblGrid>
      <w:tr w:rsidR="00CA7837">
        <w:trPr>
          <w:trHeight w:val="20"/>
        </w:trPr>
        <w:tc>
          <w:tcPr>
            <w:tcW w:w="606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7837" w:rsidRDefault="00CA7837">
            <w:pPr>
              <w:pStyle w:val="table10"/>
              <w:spacing w:line="20" w:lineRule="atLeast"/>
              <w:jc w:val="center"/>
            </w:pPr>
            <w:r>
              <w:t>Реквизиты</w:t>
            </w:r>
            <w:r>
              <w:br/>
              <w:t>решения</w:t>
            </w:r>
            <w:r>
              <w:br/>
              <w:t>(приказа)</w:t>
            </w:r>
            <w:r>
              <w:br/>
              <w:t>о проведении</w:t>
            </w:r>
            <w:r>
              <w:br/>
              <w:t>мониторинга</w:t>
            </w:r>
          </w:p>
        </w:tc>
        <w:tc>
          <w:tcPr>
            <w:tcW w:w="60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7837" w:rsidRDefault="00CA7837">
            <w:pPr>
              <w:pStyle w:val="table10"/>
              <w:spacing w:line="20" w:lineRule="atLeast"/>
              <w:jc w:val="center"/>
            </w:pPr>
            <w:r>
              <w:t xml:space="preserve">Тема </w:t>
            </w:r>
            <w:r>
              <w:br/>
              <w:t>и субъекты</w:t>
            </w:r>
            <w:r>
              <w:br/>
              <w:t>мониторинга,</w:t>
            </w:r>
            <w:r>
              <w:br/>
              <w:t>сроки его проведения</w:t>
            </w:r>
          </w:p>
        </w:tc>
        <w:tc>
          <w:tcPr>
            <w:tcW w:w="106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7837" w:rsidRDefault="00CA7837">
            <w:pPr>
              <w:pStyle w:val="table10"/>
              <w:spacing w:line="20" w:lineRule="atLeast"/>
              <w:jc w:val="center"/>
            </w:pPr>
            <w:r>
              <w:t>Аналитическая</w:t>
            </w:r>
            <w:r>
              <w:br/>
              <w:t>(информационная) записка</w:t>
            </w:r>
          </w:p>
        </w:tc>
        <w:tc>
          <w:tcPr>
            <w:tcW w:w="129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7837" w:rsidRDefault="00CA7837">
            <w:pPr>
              <w:pStyle w:val="table10"/>
              <w:spacing w:line="20" w:lineRule="atLeast"/>
              <w:jc w:val="center"/>
            </w:pPr>
            <w:r>
              <w:t>Рекомендации по устранению нарушений (недостатков)</w:t>
            </w:r>
          </w:p>
        </w:tc>
        <w:tc>
          <w:tcPr>
            <w:tcW w:w="71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7837" w:rsidRDefault="00CA7837">
            <w:pPr>
              <w:pStyle w:val="table10"/>
              <w:spacing w:line="20" w:lineRule="atLeast"/>
              <w:jc w:val="center"/>
            </w:pPr>
            <w:r>
              <w:t>Дата поступления</w:t>
            </w:r>
            <w:r>
              <w:br/>
              <w:t xml:space="preserve">сообщения </w:t>
            </w:r>
            <w:r>
              <w:br/>
              <w:t>об исполнении рекомендаций</w:t>
            </w:r>
          </w:p>
        </w:tc>
        <w:tc>
          <w:tcPr>
            <w:tcW w:w="715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7837" w:rsidRDefault="00CA7837">
            <w:pPr>
              <w:pStyle w:val="table10"/>
              <w:spacing w:line="20" w:lineRule="atLeast"/>
              <w:jc w:val="center"/>
            </w:pPr>
            <w:r>
              <w:t xml:space="preserve">Принятые </w:t>
            </w:r>
            <w:r>
              <w:br/>
              <w:t xml:space="preserve">по результатам сообщения меры </w:t>
            </w:r>
            <w:r>
              <w:br/>
              <w:t>(в случае неисполнения рекомендаций)**</w:t>
            </w:r>
          </w:p>
        </w:tc>
      </w:tr>
      <w:tr w:rsidR="00CA7837">
        <w:trPr>
          <w:trHeight w:val="2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837" w:rsidRDefault="00CA783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837" w:rsidRDefault="00CA783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7837" w:rsidRDefault="00CA7837">
            <w:pPr>
              <w:pStyle w:val="table10"/>
              <w:spacing w:line="20" w:lineRule="atLeast"/>
              <w:jc w:val="center"/>
            </w:pPr>
            <w:r>
              <w:t>дата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7837" w:rsidRDefault="00CA7837">
            <w:pPr>
              <w:pStyle w:val="table10"/>
              <w:spacing w:line="20" w:lineRule="atLeast"/>
              <w:jc w:val="center"/>
            </w:pPr>
            <w:r>
              <w:t>принятое руководителем</w:t>
            </w:r>
            <w:r>
              <w:br/>
              <w:t>решение*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7837" w:rsidRDefault="00CA7837">
            <w:pPr>
              <w:pStyle w:val="table10"/>
              <w:spacing w:line="20" w:lineRule="atLeast"/>
              <w:jc w:val="center"/>
            </w:pPr>
            <w:r>
              <w:t>дата направления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7837" w:rsidRDefault="00CA7837">
            <w:pPr>
              <w:pStyle w:val="table10"/>
              <w:spacing w:line="20" w:lineRule="atLeast"/>
              <w:jc w:val="center"/>
            </w:pPr>
            <w:r>
              <w:t xml:space="preserve">краткое содержание </w:t>
            </w:r>
            <w:r>
              <w:br/>
              <w:t xml:space="preserve">и установленные </w:t>
            </w:r>
            <w:r>
              <w:br/>
              <w:t>для устранения сроки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837" w:rsidRDefault="00CA783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A7837" w:rsidRDefault="00CA7837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CA7837">
        <w:trPr>
          <w:trHeight w:val="2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7837" w:rsidRDefault="00CA7837">
            <w:pPr>
              <w:pStyle w:val="table10"/>
              <w:spacing w:line="20" w:lineRule="atLeast"/>
              <w:jc w:val="center"/>
            </w:pPr>
            <w:r>
              <w:t>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7837" w:rsidRDefault="00CA7837">
            <w:pPr>
              <w:pStyle w:val="table10"/>
              <w:spacing w:line="20" w:lineRule="atLeast"/>
              <w:jc w:val="center"/>
            </w:pPr>
            <w:r>
              <w:t>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7837" w:rsidRDefault="00CA7837">
            <w:pPr>
              <w:pStyle w:val="table10"/>
              <w:spacing w:line="20" w:lineRule="atLeast"/>
              <w:jc w:val="center"/>
            </w:pPr>
            <w: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7837" w:rsidRDefault="00CA7837">
            <w:pPr>
              <w:pStyle w:val="table10"/>
              <w:spacing w:line="20" w:lineRule="atLeast"/>
              <w:jc w:val="center"/>
            </w:pPr>
            <w:r>
              <w:t>4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7837" w:rsidRDefault="00CA7837">
            <w:pPr>
              <w:pStyle w:val="table10"/>
              <w:spacing w:line="20" w:lineRule="atLeast"/>
              <w:jc w:val="center"/>
            </w:pPr>
            <w:r>
              <w:t>5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7837" w:rsidRDefault="00CA7837">
            <w:pPr>
              <w:pStyle w:val="table10"/>
              <w:spacing w:line="20" w:lineRule="atLeast"/>
              <w:jc w:val="center"/>
            </w:pPr>
            <w:r>
              <w:t>6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7837" w:rsidRDefault="00CA7837">
            <w:pPr>
              <w:pStyle w:val="table10"/>
              <w:spacing w:line="20" w:lineRule="atLeast"/>
              <w:jc w:val="center"/>
            </w:pPr>
            <w:r>
              <w:t>7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7837" w:rsidRDefault="00CA7837">
            <w:pPr>
              <w:pStyle w:val="table10"/>
              <w:spacing w:line="20" w:lineRule="atLeast"/>
              <w:jc w:val="center"/>
            </w:pPr>
            <w:r>
              <w:t>8</w:t>
            </w:r>
          </w:p>
        </w:tc>
      </w:tr>
      <w:tr w:rsidR="00CA7837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7837" w:rsidRDefault="00CA7837">
            <w:pPr>
              <w:pStyle w:val="table10"/>
              <w:spacing w:line="20" w:lineRule="atLeast"/>
              <w:jc w:val="center"/>
            </w:pPr>
            <w:r>
              <w:t>по органам управления</w:t>
            </w:r>
          </w:p>
        </w:tc>
      </w:tr>
      <w:tr w:rsidR="00CA7837">
        <w:trPr>
          <w:trHeight w:val="2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7837" w:rsidRDefault="00CA7837">
            <w:pPr>
              <w:pStyle w:val="table10"/>
              <w:spacing w:line="20" w:lineRule="atLeast"/>
              <w:jc w:val="center"/>
            </w:pPr>
            <w:r>
              <w:t>..........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7837" w:rsidRDefault="00CA7837">
            <w:pPr>
              <w:pStyle w:val="table10"/>
              <w:spacing w:line="20" w:lineRule="atLeast"/>
              <w:jc w:val="center"/>
            </w:pPr>
            <w: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7837" w:rsidRDefault="00CA7837">
            <w:pPr>
              <w:pStyle w:val="table10"/>
              <w:spacing w:line="20" w:lineRule="atLeast"/>
              <w:jc w:val="center"/>
            </w:pPr>
            <w: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7837" w:rsidRDefault="00CA7837">
            <w:pPr>
              <w:pStyle w:val="table10"/>
              <w:spacing w:line="20" w:lineRule="atLeast"/>
              <w:jc w:val="center"/>
            </w:pPr>
            <w:r>
              <w:t> 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7837" w:rsidRDefault="00CA7837">
            <w:pPr>
              <w:pStyle w:val="table10"/>
              <w:spacing w:line="20" w:lineRule="atLeast"/>
              <w:jc w:val="center"/>
            </w:pPr>
            <w:r>
              <w:t> 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7837" w:rsidRDefault="00CA7837">
            <w:pPr>
              <w:pStyle w:val="table10"/>
              <w:spacing w:line="20" w:lineRule="atLeast"/>
              <w:jc w:val="center"/>
            </w:pPr>
            <w:r>
              <w:t> 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7837" w:rsidRDefault="00CA7837">
            <w:pPr>
              <w:pStyle w:val="table10"/>
              <w:spacing w:line="20" w:lineRule="atLeast"/>
              <w:jc w:val="center"/>
            </w:pPr>
            <w:r>
              <w:t> 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7837" w:rsidRDefault="00CA7837">
            <w:pPr>
              <w:pStyle w:val="table10"/>
              <w:spacing w:line="20" w:lineRule="atLeast"/>
              <w:jc w:val="center"/>
            </w:pPr>
            <w:r>
              <w:t> </w:t>
            </w:r>
          </w:p>
        </w:tc>
      </w:tr>
      <w:tr w:rsidR="00CA7837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7837" w:rsidRDefault="00CA7837">
            <w:pPr>
              <w:pStyle w:val="table10"/>
              <w:spacing w:line="20" w:lineRule="atLeast"/>
              <w:jc w:val="center"/>
            </w:pPr>
            <w:r>
              <w:t>по субъектам хозяйствования</w:t>
            </w:r>
          </w:p>
        </w:tc>
      </w:tr>
      <w:tr w:rsidR="00CA7837">
        <w:trPr>
          <w:trHeight w:val="20"/>
        </w:trPr>
        <w:tc>
          <w:tcPr>
            <w:tcW w:w="60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7837" w:rsidRDefault="00CA7837">
            <w:pPr>
              <w:pStyle w:val="table10"/>
              <w:spacing w:line="20" w:lineRule="atLeast"/>
              <w:jc w:val="center"/>
            </w:pPr>
            <w:r>
              <w:t>..........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7837" w:rsidRDefault="00CA7837">
            <w:pPr>
              <w:pStyle w:val="table10"/>
              <w:spacing w:line="20" w:lineRule="atLeast"/>
              <w:jc w:val="center"/>
            </w:pPr>
            <w: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7837" w:rsidRDefault="00CA7837">
            <w:pPr>
              <w:pStyle w:val="table10"/>
              <w:spacing w:line="20" w:lineRule="atLeast"/>
              <w:jc w:val="center"/>
            </w:pPr>
            <w: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7837" w:rsidRDefault="00CA7837">
            <w:pPr>
              <w:pStyle w:val="table10"/>
              <w:spacing w:line="20" w:lineRule="atLeast"/>
              <w:jc w:val="center"/>
            </w:pPr>
            <w:r>
              <w:t> 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7837" w:rsidRDefault="00CA7837">
            <w:pPr>
              <w:pStyle w:val="table10"/>
              <w:spacing w:line="20" w:lineRule="atLeast"/>
              <w:jc w:val="center"/>
            </w:pPr>
            <w:r>
              <w:t> 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7837" w:rsidRDefault="00CA7837">
            <w:pPr>
              <w:pStyle w:val="table10"/>
              <w:spacing w:line="20" w:lineRule="atLeast"/>
              <w:jc w:val="center"/>
            </w:pPr>
            <w:r>
              <w:t> 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7837" w:rsidRDefault="00CA7837">
            <w:pPr>
              <w:pStyle w:val="table10"/>
              <w:spacing w:line="20" w:lineRule="atLeast"/>
              <w:jc w:val="center"/>
            </w:pPr>
            <w:r>
              <w:t> 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7837" w:rsidRDefault="00CA7837">
            <w:pPr>
              <w:pStyle w:val="table10"/>
              <w:spacing w:line="20" w:lineRule="atLeast"/>
              <w:jc w:val="center"/>
            </w:pPr>
            <w:r>
              <w:t> </w:t>
            </w:r>
          </w:p>
        </w:tc>
      </w:tr>
    </w:tbl>
    <w:p w:rsidR="00CA7837" w:rsidRDefault="00CA7837">
      <w:pPr>
        <w:pStyle w:val="newncpi"/>
      </w:pPr>
      <w:r>
        <w:t> </w:t>
      </w:r>
    </w:p>
    <w:p w:rsidR="00CA7837" w:rsidRDefault="00CA7837">
      <w:pPr>
        <w:pStyle w:val="newncpi"/>
      </w:pPr>
      <w:r>
        <w:t>Справочно.</w:t>
      </w:r>
    </w:p>
    <w:p w:rsidR="00CA7837" w:rsidRDefault="00CA7837">
      <w:pPr>
        <w:pStyle w:val="newncpi"/>
      </w:pPr>
      <w:r>
        <w:t>Всего проведено мониторингов _____***, направлено рекомендаций _____, в том числе:</w:t>
      </w:r>
    </w:p>
    <w:p w:rsidR="00CA7837" w:rsidRDefault="00CA7837">
      <w:pPr>
        <w:pStyle w:val="newncpi"/>
      </w:pPr>
      <w:r>
        <w:t>по органам управления _____, по субъектам хозяйствования _____.</w:t>
      </w:r>
    </w:p>
    <w:p w:rsidR="00CA7837" w:rsidRDefault="00CA7837">
      <w:pPr>
        <w:pStyle w:val="snoskiline"/>
      </w:pPr>
      <w:r>
        <w:t>______________________________</w:t>
      </w:r>
    </w:p>
    <w:p w:rsidR="00CA7837" w:rsidRDefault="00CA7837">
      <w:pPr>
        <w:pStyle w:val="snoski"/>
      </w:pPr>
      <w:r>
        <w:t>*1. учесть результаты мониторинга, не выявившего несоответствия требованиям законодательства в деятельности субъекта.</w:t>
      </w:r>
    </w:p>
    <w:p w:rsidR="00CA7837" w:rsidRDefault="00CA7837">
      <w:pPr>
        <w:pStyle w:val="snoski"/>
      </w:pPr>
      <w:r>
        <w:t xml:space="preserve">2. направить в адрес субъекта рекомендации по устранению выявленных нарушений (недостатков), если такие нарушения (недостатки) обнаружены, </w:t>
      </w:r>
      <w:r>
        <w:br/>
        <w:t>но рекомендации по их устранению не выносились.</w:t>
      </w:r>
    </w:p>
    <w:p w:rsidR="00CA7837" w:rsidRDefault="00CA7837">
      <w:pPr>
        <w:pStyle w:val="snoski"/>
      </w:pPr>
      <w:r>
        <w:lastRenderedPageBreak/>
        <w:t>3. применить в установленном законодательством порядке меры ответственности в случае невыполнения субъектом рекомендаций об устранении выявленных в ходе мониторинга нарушений (недостатков) либо повторного выявления нарушений (недостатков), установленных в ходе предыдущего мониторинга.</w:t>
      </w:r>
    </w:p>
    <w:p w:rsidR="00CA7837" w:rsidRDefault="00CA7837">
      <w:pPr>
        <w:pStyle w:val="snoski"/>
      </w:pPr>
      <w:r>
        <w:t>** 1. повторно провести мониторинг для установления факта выполнения (невыполнения) рекомендаций.</w:t>
      </w:r>
    </w:p>
    <w:p w:rsidR="00CA7837" w:rsidRDefault="00CA7837">
      <w:pPr>
        <w:pStyle w:val="snoski"/>
      </w:pPr>
      <w:r>
        <w:t>2. внести предложение о назначении Председателем Государственного комитета по имуществу Республики Беларусь внеплановой проверки.</w:t>
      </w:r>
    </w:p>
    <w:p w:rsidR="00CA7837" w:rsidRDefault="00CA7837">
      <w:pPr>
        <w:pStyle w:val="snoski"/>
        <w:spacing w:after="240"/>
      </w:pPr>
      <w:r>
        <w:t xml:space="preserve">*** по количеству оформленных аналитических (информационных) записок.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6"/>
        <w:gridCol w:w="62"/>
        <w:gridCol w:w="4793"/>
        <w:gridCol w:w="62"/>
        <w:gridCol w:w="4635"/>
      </w:tblGrid>
      <w:tr w:rsidR="00CA7837">
        <w:trPr>
          <w:trHeight w:val="20"/>
        </w:trPr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7837" w:rsidRDefault="00CA7837">
            <w:pPr>
              <w:pStyle w:val="table10"/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</w:t>
            </w:r>
          </w:p>
        </w:tc>
        <w:tc>
          <w:tcPr>
            <w:tcW w:w="1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7837" w:rsidRDefault="00CA7837">
            <w:pPr>
              <w:pStyle w:val="table10"/>
              <w:spacing w:line="20" w:lineRule="atLeast"/>
              <w:jc w:val="center"/>
            </w:pPr>
            <w:r>
              <w:t> </w:t>
            </w:r>
          </w:p>
        </w:tc>
        <w:tc>
          <w:tcPr>
            <w:tcW w:w="152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7837" w:rsidRDefault="00CA7837">
            <w:pPr>
              <w:pStyle w:val="table10"/>
              <w:spacing w:line="20" w:lineRule="atLeast"/>
              <w:jc w:val="center"/>
            </w:pPr>
            <w:r>
              <w:t>_______________________________</w:t>
            </w:r>
          </w:p>
        </w:tc>
        <w:tc>
          <w:tcPr>
            <w:tcW w:w="1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7837" w:rsidRDefault="00CA7837">
            <w:pPr>
              <w:pStyle w:val="table10"/>
              <w:spacing w:line="20" w:lineRule="atLeast"/>
              <w:jc w:val="center"/>
            </w:pPr>
            <w:r>
              <w:t> </w:t>
            </w:r>
          </w:p>
        </w:tc>
        <w:tc>
          <w:tcPr>
            <w:tcW w:w="147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7837" w:rsidRDefault="00CA7837">
            <w:pPr>
              <w:pStyle w:val="table10"/>
              <w:spacing w:line="20" w:lineRule="atLeast"/>
              <w:jc w:val="center"/>
            </w:pPr>
            <w:r>
              <w:t>___________________</w:t>
            </w:r>
          </w:p>
        </w:tc>
      </w:tr>
      <w:tr w:rsidR="00CA7837">
        <w:trPr>
          <w:trHeight w:val="20"/>
        </w:trPr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7837" w:rsidRDefault="00CA7837">
            <w:pPr>
              <w:pStyle w:val="table10"/>
              <w:spacing w:line="20" w:lineRule="atLeast"/>
              <w:jc w:val="center"/>
            </w:pPr>
            <w:r>
              <w:t>наименование должности</w:t>
            </w:r>
          </w:p>
        </w:tc>
        <w:tc>
          <w:tcPr>
            <w:tcW w:w="1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7837" w:rsidRDefault="00CA7837">
            <w:pPr>
              <w:pStyle w:val="table10"/>
              <w:spacing w:line="20" w:lineRule="atLeast"/>
              <w:jc w:val="center"/>
            </w:pPr>
            <w:r>
              <w:t> </w:t>
            </w:r>
          </w:p>
        </w:tc>
        <w:tc>
          <w:tcPr>
            <w:tcW w:w="152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7837" w:rsidRDefault="00CA7837">
            <w:pPr>
              <w:pStyle w:val="table10"/>
              <w:spacing w:line="20" w:lineRule="atLeast"/>
              <w:jc w:val="center"/>
            </w:pPr>
            <w:r>
              <w:t>подпись</w:t>
            </w:r>
          </w:p>
        </w:tc>
        <w:tc>
          <w:tcPr>
            <w:tcW w:w="1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7837" w:rsidRDefault="00CA7837">
            <w:pPr>
              <w:pStyle w:val="table10"/>
              <w:spacing w:line="20" w:lineRule="atLeast"/>
              <w:jc w:val="center"/>
            </w:pPr>
            <w:r>
              <w:t> </w:t>
            </w:r>
          </w:p>
        </w:tc>
        <w:tc>
          <w:tcPr>
            <w:tcW w:w="147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7837" w:rsidRDefault="00CA7837">
            <w:pPr>
              <w:pStyle w:val="table10"/>
              <w:spacing w:line="20" w:lineRule="atLeast"/>
              <w:jc w:val="center"/>
            </w:pPr>
            <w:r>
              <w:t>инициалы, фамилия</w:t>
            </w:r>
          </w:p>
        </w:tc>
      </w:tr>
    </w:tbl>
    <w:p w:rsidR="00CA7837" w:rsidRDefault="00CA7837">
      <w:pPr>
        <w:pStyle w:val="newncpi0"/>
      </w:pPr>
      <w:r>
        <w:t>исполнитель и его контактный телефон __________________</w:t>
      </w:r>
    </w:p>
    <w:p w:rsidR="00CA7837" w:rsidRDefault="00CA7837">
      <w:pPr>
        <w:pStyle w:val="newncpi0"/>
      </w:pPr>
      <w:r>
        <w:t>дата исполнения</w:t>
      </w:r>
    </w:p>
    <w:p w:rsidR="00CA7837" w:rsidRDefault="00CA7837">
      <w:pPr>
        <w:pStyle w:val="newncpi"/>
      </w:pPr>
      <w:r>
        <w:t> </w:t>
      </w:r>
    </w:p>
    <w:p w:rsidR="00E12A28" w:rsidRDefault="00E12A28"/>
    <w:sectPr w:rsidR="00E12A28" w:rsidSect="00CA7837">
      <w:pgSz w:w="16860" w:h="11906" w:orient="landscape"/>
      <w:pgMar w:top="1418" w:right="567" w:bottom="1134" w:left="56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A3A" w:rsidRDefault="00413A3A" w:rsidP="00CA7837">
      <w:pPr>
        <w:spacing w:after="0" w:line="240" w:lineRule="auto"/>
      </w:pPr>
      <w:r>
        <w:separator/>
      </w:r>
    </w:p>
  </w:endnote>
  <w:endnote w:type="continuationSeparator" w:id="0">
    <w:p w:rsidR="00413A3A" w:rsidRDefault="00413A3A" w:rsidP="00CA7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837" w:rsidRDefault="00CA783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837" w:rsidRDefault="00CA783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46"/>
    </w:tblGrid>
    <w:tr w:rsidR="00CA7837" w:rsidTr="00CA7837">
      <w:tc>
        <w:tcPr>
          <w:tcW w:w="1800" w:type="dxa"/>
          <w:shd w:val="clear" w:color="auto" w:fill="auto"/>
          <w:vAlign w:val="center"/>
        </w:tcPr>
        <w:p w:rsidR="00CA7837" w:rsidRDefault="00CA7837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4C34D39A" wp14:editId="21A69503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2" w:type="dxa"/>
          <w:shd w:val="clear" w:color="auto" w:fill="auto"/>
          <w:vAlign w:val="center"/>
        </w:tcPr>
        <w:p w:rsidR="00CA7837" w:rsidRDefault="00CA7837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26.03.2019</w:t>
          </w:r>
        </w:p>
        <w:p w:rsidR="00CA7837" w:rsidRPr="00CA7837" w:rsidRDefault="00CA7837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CA7837" w:rsidRDefault="00CA783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A3A" w:rsidRDefault="00413A3A" w:rsidP="00CA7837">
      <w:pPr>
        <w:spacing w:after="0" w:line="240" w:lineRule="auto"/>
      </w:pPr>
      <w:r>
        <w:separator/>
      </w:r>
    </w:p>
  </w:footnote>
  <w:footnote w:type="continuationSeparator" w:id="0">
    <w:p w:rsidR="00413A3A" w:rsidRDefault="00413A3A" w:rsidP="00CA7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837" w:rsidRDefault="00CA7837" w:rsidP="004D024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A7837" w:rsidRDefault="00CA783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837" w:rsidRPr="00CA7837" w:rsidRDefault="00CA7837" w:rsidP="004D0243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CA7837">
      <w:rPr>
        <w:rStyle w:val="a7"/>
        <w:rFonts w:ascii="Times New Roman" w:hAnsi="Times New Roman" w:cs="Times New Roman"/>
        <w:sz w:val="24"/>
      </w:rPr>
      <w:fldChar w:fldCharType="begin"/>
    </w:r>
    <w:r w:rsidRPr="00CA7837">
      <w:rPr>
        <w:rStyle w:val="a7"/>
        <w:rFonts w:ascii="Times New Roman" w:hAnsi="Times New Roman" w:cs="Times New Roman"/>
        <w:sz w:val="24"/>
      </w:rPr>
      <w:instrText xml:space="preserve">PAGE  </w:instrText>
    </w:r>
    <w:r w:rsidRPr="00CA7837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3</w:t>
    </w:r>
    <w:r w:rsidRPr="00CA7837">
      <w:rPr>
        <w:rStyle w:val="a7"/>
        <w:rFonts w:ascii="Times New Roman" w:hAnsi="Times New Roman" w:cs="Times New Roman"/>
        <w:sz w:val="24"/>
      </w:rPr>
      <w:fldChar w:fldCharType="end"/>
    </w:r>
  </w:p>
  <w:p w:rsidR="00CA7837" w:rsidRPr="00CA7837" w:rsidRDefault="00CA7837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837" w:rsidRDefault="00CA78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837"/>
    <w:rsid w:val="00413A3A"/>
    <w:rsid w:val="00CA7837"/>
    <w:rsid w:val="00E1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CA7837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CA783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CA7837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CA783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A783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CA783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CA783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CA783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CA783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CA783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CA7837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CA7837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CA783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CA783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A783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CA783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CA783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A7837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A783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A7837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CA783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A7837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CA7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7837"/>
  </w:style>
  <w:style w:type="paragraph" w:styleId="a5">
    <w:name w:val="footer"/>
    <w:basedOn w:val="a"/>
    <w:link w:val="a6"/>
    <w:uiPriority w:val="99"/>
    <w:unhideWhenUsed/>
    <w:rsid w:val="00CA7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7837"/>
  </w:style>
  <w:style w:type="character" w:styleId="a7">
    <w:name w:val="page number"/>
    <w:basedOn w:val="a0"/>
    <w:uiPriority w:val="99"/>
    <w:semiHidden/>
    <w:unhideWhenUsed/>
    <w:rsid w:val="00CA7837"/>
  </w:style>
  <w:style w:type="table" w:styleId="a8">
    <w:name w:val="Table Grid"/>
    <w:basedOn w:val="a1"/>
    <w:uiPriority w:val="59"/>
    <w:rsid w:val="00CA78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CA7837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CA783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CA7837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CA783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A783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CA783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CA783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CA783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CA783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CA783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CA7837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CA7837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CA783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CA783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A783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CA783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CA783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A7837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A783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A7837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CA783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A7837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CA7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7837"/>
  </w:style>
  <w:style w:type="paragraph" w:styleId="a5">
    <w:name w:val="footer"/>
    <w:basedOn w:val="a"/>
    <w:link w:val="a6"/>
    <w:uiPriority w:val="99"/>
    <w:unhideWhenUsed/>
    <w:rsid w:val="00CA7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7837"/>
  </w:style>
  <w:style w:type="character" w:styleId="a7">
    <w:name w:val="page number"/>
    <w:basedOn w:val="a0"/>
    <w:uiPriority w:val="99"/>
    <w:semiHidden/>
    <w:unhideWhenUsed/>
    <w:rsid w:val="00CA7837"/>
  </w:style>
  <w:style w:type="table" w:styleId="a8">
    <w:name w:val="Table Grid"/>
    <w:basedOn w:val="a1"/>
    <w:uiPriority w:val="59"/>
    <w:rsid w:val="00CA78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546</Words>
  <Characters>4430</Characters>
  <Application>Microsoft Office Word</Application>
  <DocSecurity>0</DocSecurity>
  <Lines>158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Кулицкий</dc:creator>
  <cp:lastModifiedBy>Кулицкий</cp:lastModifiedBy>
  <cp:revision>1</cp:revision>
  <dcterms:created xsi:type="dcterms:W3CDTF">2019-03-26T11:37:00Z</dcterms:created>
  <dcterms:modified xsi:type="dcterms:W3CDTF">2019-03-26T11:37:00Z</dcterms:modified>
</cp:coreProperties>
</file>