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7B" w:rsidRDefault="00B7177B">
      <w:pPr>
        <w:pStyle w:val="newncpi0"/>
        <w:jc w:val="center"/>
      </w:pPr>
      <w:bookmarkStart w:id="0" w:name="_GoBack"/>
      <w:bookmarkEnd w:id="0"/>
      <w:r>
        <w:rPr>
          <w:rStyle w:val="name"/>
        </w:rPr>
        <w:t>ПОСТАНОВЛЕНИЕ </w:t>
      </w:r>
      <w:r>
        <w:rPr>
          <w:rStyle w:val="promulgator"/>
        </w:rPr>
        <w:t>ГОСУДАРСТВЕННОГО КОМИТЕТА ПО ИМУЩЕСТВУ РЕСПУБЛИКИ БЕЛАРУСЬ</w:t>
      </w:r>
    </w:p>
    <w:p w:rsidR="00B7177B" w:rsidRDefault="00B7177B">
      <w:pPr>
        <w:pStyle w:val="newncpi"/>
        <w:ind w:firstLine="0"/>
        <w:jc w:val="center"/>
      </w:pPr>
      <w:r>
        <w:rPr>
          <w:rStyle w:val="datepr"/>
        </w:rPr>
        <w:t>15 августа 2012 г.</w:t>
      </w:r>
      <w:r>
        <w:rPr>
          <w:rStyle w:val="number"/>
        </w:rPr>
        <w:t xml:space="preserve"> № 27</w:t>
      </w:r>
    </w:p>
    <w:p w:rsidR="00B7177B" w:rsidRDefault="00B7177B">
      <w:pPr>
        <w:pStyle w:val="title"/>
      </w:pPr>
      <w:r>
        <w:t>Об утверждении Инструкции о порядке ведения адресной системы</w:t>
      </w:r>
    </w:p>
    <w:p w:rsidR="00B7177B" w:rsidRDefault="00B7177B">
      <w:pPr>
        <w:pStyle w:val="changei"/>
      </w:pPr>
      <w:r>
        <w:t>Изменения и дополнения:</w:t>
      </w:r>
    </w:p>
    <w:p w:rsidR="00B7177B" w:rsidRDefault="00B7177B">
      <w:pPr>
        <w:pStyle w:val="changeadd"/>
      </w:pPr>
      <w:r>
        <w:t>Постановление Государственного комитета по имуществу Республики Беларусь от 15 сентября 2017 г. № 12 (зарегистрировано в Национальном реестре - № 8/32995 от 12.04.2018 г.) &lt;W21832995&gt;</w:t>
      </w:r>
    </w:p>
    <w:p w:rsidR="00B7177B" w:rsidRDefault="00B7177B">
      <w:pPr>
        <w:pStyle w:val="newncpi"/>
      </w:pPr>
      <w:r>
        <w:t> </w:t>
      </w:r>
    </w:p>
    <w:p w:rsidR="00B7177B" w:rsidRDefault="00B7177B">
      <w:pPr>
        <w:pStyle w:val="preamble"/>
      </w:pPr>
      <w:proofErr w:type="gramStart"/>
      <w:r>
        <w:t>На основании пункта 1 Указа Президента Республики Беларусь от 9 апреля 2012 г. № 160 «Об адресной системе», подпункта 4.67</w:t>
      </w:r>
      <w:r>
        <w:rPr>
          <w:vertAlign w:val="superscript"/>
        </w:rPr>
        <w:t>4</w:t>
      </w:r>
      <w:r>
        <w:t xml:space="preserve">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«Вопросы Государственного комитета по имуществу Республики Беларусь», Государственный комитет по имуществу Республики Беларусь ПОСТАНОВЛЯЕТ:</w:t>
      </w:r>
      <w:proofErr w:type="gramEnd"/>
    </w:p>
    <w:p w:rsidR="00B7177B" w:rsidRDefault="00B7177B">
      <w:pPr>
        <w:pStyle w:val="point"/>
      </w:pPr>
      <w:r>
        <w:t>1. Утвердить прилагаемую Инструкцию о порядке ведения адресной системы.</w:t>
      </w:r>
    </w:p>
    <w:p w:rsidR="00B7177B" w:rsidRDefault="00B7177B">
      <w:pPr>
        <w:pStyle w:val="point"/>
      </w:pPr>
      <w:r>
        <w:t>2. Настоящее постановление вступает в силу с 17 октября 2012 г.</w:t>
      </w:r>
    </w:p>
    <w:p w:rsidR="00B7177B" w:rsidRDefault="00B7177B">
      <w:pPr>
        <w:pStyle w:val="newncpi"/>
      </w:pPr>
      <w:r>
        <w:t> </w:t>
      </w:r>
    </w:p>
    <w:tbl>
      <w:tblPr>
        <w:tblW w:w="5000" w:type="pct"/>
        <w:tblCellMar>
          <w:left w:w="0" w:type="dxa"/>
          <w:right w:w="0" w:type="dxa"/>
        </w:tblCellMar>
        <w:tblLook w:val="04A0" w:firstRow="1" w:lastRow="0" w:firstColumn="1" w:lastColumn="0" w:noHBand="0" w:noVBand="1"/>
      </w:tblPr>
      <w:tblGrid>
        <w:gridCol w:w="4699"/>
        <w:gridCol w:w="4699"/>
      </w:tblGrid>
      <w:tr w:rsidR="00B7177B">
        <w:tc>
          <w:tcPr>
            <w:tcW w:w="2500" w:type="pct"/>
            <w:tcMar>
              <w:top w:w="0" w:type="dxa"/>
              <w:left w:w="6" w:type="dxa"/>
              <w:bottom w:w="0" w:type="dxa"/>
              <w:right w:w="6" w:type="dxa"/>
            </w:tcMar>
            <w:vAlign w:val="bottom"/>
            <w:hideMark/>
          </w:tcPr>
          <w:p w:rsidR="00B7177B" w:rsidRDefault="00B7177B">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B7177B" w:rsidRDefault="00B7177B">
            <w:pPr>
              <w:pStyle w:val="newncpi0"/>
              <w:jc w:val="right"/>
            </w:pPr>
            <w:proofErr w:type="spellStart"/>
            <w:r>
              <w:rPr>
                <w:rStyle w:val="pers"/>
              </w:rPr>
              <w:t>Г.И.Кузнецов</w:t>
            </w:r>
            <w:proofErr w:type="spellEnd"/>
          </w:p>
        </w:tc>
      </w:tr>
    </w:tbl>
    <w:p w:rsidR="00B7177B" w:rsidRDefault="00B7177B">
      <w:pPr>
        <w:pStyle w:val="newncpi"/>
      </w:pPr>
      <w:r>
        <w:t> </w:t>
      </w:r>
    </w:p>
    <w:tbl>
      <w:tblPr>
        <w:tblW w:w="5000" w:type="pct"/>
        <w:tblCellMar>
          <w:left w:w="0" w:type="dxa"/>
          <w:right w:w="0" w:type="dxa"/>
        </w:tblCellMar>
        <w:tblLook w:val="04A0" w:firstRow="1" w:lastRow="0" w:firstColumn="1" w:lastColumn="0" w:noHBand="0" w:noVBand="1"/>
      </w:tblPr>
      <w:tblGrid>
        <w:gridCol w:w="4699"/>
        <w:gridCol w:w="4699"/>
      </w:tblGrid>
      <w:tr w:rsidR="00B7177B">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Министр архитектуры</w:t>
            </w:r>
            <w:r>
              <w:br/>
              <w:t>и строительства</w:t>
            </w:r>
            <w:r>
              <w:br/>
              <w:t>Республики Беларусь</w:t>
            </w:r>
          </w:p>
          <w:p w:rsidR="00B7177B" w:rsidRDefault="00B7177B">
            <w:pPr>
              <w:pStyle w:val="agreefio"/>
            </w:pPr>
            <w:proofErr w:type="spellStart"/>
            <w:r>
              <w:t>А.И.Ничкасов</w:t>
            </w:r>
            <w:proofErr w:type="spellEnd"/>
          </w:p>
          <w:p w:rsidR="00B7177B" w:rsidRDefault="00B7177B">
            <w:pPr>
              <w:pStyle w:val="agreedate"/>
            </w:pPr>
            <w:r>
              <w:t>26.07.2012</w:t>
            </w:r>
          </w:p>
        </w:tc>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 Комитета</w:t>
            </w:r>
            <w:r>
              <w:br/>
              <w:t>государственной безопасности</w:t>
            </w:r>
            <w:r>
              <w:br/>
              <w:t>Республики Беларусь</w:t>
            </w:r>
          </w:p>
          <w:p w:rsidR="00B7177B" w:rsidRDefault="00B7177B">
            <w:pPr>
              <w:pStyle w:val="agreefio"/>
            </w:pPr>
            <w:proofErr w:type="spellStart"/>
            <w:r>
              <w:t>В.Ю.Зайцев</w:t>
            </w:r>
            <w:proofErr w:type="spellEnd"/>
          </w:p>
          <w:p w:rsidR="00B7177B" w:rsidRDefault="00B7177B">
            <w:pPr>
              <w:pStyle w:val="agreedate"/>
            </w:pPr>
            <w:r>
              <w:t>27.07.2012</w:t>
            </w:r>
          </w:p>
        </w:tc>
      </w:tr>
      <w:tr w:rsidR="00B7177B">
        <w:tc>
          <w:tcPr>
            <w:tcW w:w="2500" w:type="pct"/>
            <w:tcMar>
              <w:top w:w="0" w:type="dxa"/>
              <w:left w:w="6" w:type="dxa"/>
              <w:bottom w:w="0" w:type="dxa"/>
              <w:right w:w="6" w:type="dxa"/>
            </w:tcMar>
            <w:hideMark/>
          </w:tcPr>
          <w:p w:rsidR="00B7177B" w:rsidRDefault="00B7177B">
            <w:pPr>
              <w:pStyle w:val="agree"/>
            </w:pPr>
            <w:r>
              <w:t> </w:t>
            </w:r>
          </w:p>
        </w:tc>
        <w:tc>
          <w:tcPr>
            <w:tcW w:w="2500" w:type="pct"/>
            <w:tcMar>
              <w:top w:w="0" w:type="dxa"/>
              <w:left w:w="6" w:type="dxa"/>
              <w:bottom w:w="0" w:type="dxa"/>
              <w:right w:w="6" w:type="dxa"/>
            </w:tcMar>
            <w:hideMark/>
          </w:tcPr>
          <w:p w:rsidR="00B7177B" w:rsidRDefault="00B7177B">
            <w:pPr>
              <w:pStyle w:val="agree"/>
            </w:pPr>
            <w:r>
              <w:t> </w:t>
            </w:r>
          </w:p>
        </w:tc>
      </w:tr>
      <w:tr w:rsidR="00B7177B">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Министр внутренних дел</w:t>
            </w:r>
            <w:r>
              <w:br/>
              <w:t>Республики Беларусь</w:t>
            </w:r>
          </w:p>
          <w:p w:rsidR="00B7177B" w:rsidRDefault="00B7177B">
            <w:pPr>
              <w:pStyle w:val="agreefio"/>
            </w:pPr>
            <w:proofErr w:type="spellStart"/>
            <w:r>
              <w:t>И.А.Шуневич</w:t>
            </w:r>
            <w:proofErr w:type="spellEnd"/>
          </w:p>
          <w:p w:rsidR="00B7177B" w:rsidRDefault="00B7177B">
            <w:pPr>
              <w:pStyle w:val="agreedate"/>
            </w:pPr>
            <w:r>
              <w:t>09.08.2012</w:t>
            </w:r>
          </w:p>
        </w:tc>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Министр транспорта</w:t>
            </w:r>
            <w:r>
              <w:br/>
              <w:t>и коммуникаций</w:t>
            </w:r>
            <w:r>
              <w:br/>
              <w:t>Республики Беларусь</w:t>
            </w:r>
          </w:p>
          <w:p w:rsidR="00B7177B" w:rsidRDefault="00B7177B">
            <w:pPr>
              <w:pStyle w:val="agreefio"/>
            </w:pPr>
            <w:proofErr w:type="spellStart"/>
            <w:r>
              <w:t>А.А.Сивак</w:t>
            </w:r>
            <w:proofErr w:type="spellEnd"/>
          </w:p>
          <w:p w:rsidR="00B7177B" w:rsidRDefault="00B7177B">
            <w:pPr>
              <w:pStyle w:val="agreedate"/>
            </w:pPr>
            <w:r>
              <w:t>14.08.2012</w:t>
            </w:r>
          </w:p>
        </w:tc>
      </w:tr>
      <w:tr w:rsidR="00B7177B">
        <w:tc>
          <w:tcPr>
            <w:tcW w:w="2500" w:type="pct"/>
            <w:tcMar>
              <w:top w:w="0" w:type="dxa"/>
              <w:left w:w="6" w:type="dxa"/>
              <w:bottom w:w="0" w:type="dxa"/>
              <w:right w:w="6" w:type="dxa"/>
            </w:tcMar>
            <w:hideMark/>
          </w:tcPr>
          <w:p w:rsidR="00B7177B" w:rsidRDefault="00B7177B">
            <w:pPr>
              <w:pStyle w:val="agree"/>
            </w:pPr>
            <w:r>
              <w:t> </w:t>
            </w:r>
          </w:p>
        </w:tc>
        <w:tc>
          <w:tcPr>
            <w:tcW w:w="2500" w:type="pct"/>
            <w:tcMar>
              <w:top w:w="0" w:type="dxa"/>
              <w:left w:w="6" w:type="dxa"/>
              <w:bottom w:w="0" w:type="dxa"/>
              <w:right w:w="6" w:type="dxa"/>
            </w:tcMar>
            <w:hideMark/>
          </w:tcPr>
          <w:p w:rsidR="00B7177B" w:rsidRDefault="00B7177B">
            <w:pPr>
              <w:pStyle w:val="agree"/>
            </w:pPr>
            <w:r>
              <w:t> </w:t>
            </w:r>
          </w:p>
        </w:tc>
      </w:tr>
      <w:tr w:rsidR="00B7177B">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Брестского областного</w:t>
            </w:r>
            <w:r>
              <w:br/>
              <w:t>исполнительного комитета</w:t>
            </w:r>
          </w:p>
          <w:p w:rsidR="00B7177B" w:rsidRDefault="00B7177B">
            <w:pPr>
              <w:pStyle w:val="agreefio"/>
            </w:pPr>
            <w:proofErr w:type="spellStart"/>
            <w:r>
              <w:t>К.А.Сумар</w:t>
            </w:r>
            <w:proofErr w:type="spellEnd"/>
          </w:p>
          <w:p w:rsidR="00B7177B" w:rsidRDefault="00B7177B">
            <w:pPr>
              <w:pStyle w:val="agreedate"/>
            </w:pPr>
            <w:r>
              <w:t>27.07.2012</w:t>
            </w:r>
          </w:p>
        </w:tc>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Витебского областного</w:t>
            </w:r>
            <w:r>
              <w:br/>
              <w:t>исполнительного комитета</w:t>
            </w:r>
          </w:p>
          <w:p w:rsidR="00B7177B" w:rsidRDefault="00B7177B">
            <w:pPr>
              <w:pStyle w:val="agreefio"/>
            </w:pPr>
            <w:proofErr w:type="spellStart"/>
            <w:r>
              <w:t>А.Н.Косинец</w:t>
            </w:r>
            <w:proofErr w:type="spellEnd"/>
          </w:p>
          <w:p w:rsidR="00B7177B" w:rsidRDefault="00B7177B">
            <w:pPr>
              <w:pStyle w:val="agreedate"/>
            </w:pPr>
            <w:r>
              <w:t>27.07.2012</w:t>
            </w:r>
          </w:p>
        </w:tc>
      </w:tr>
      <w:tr w:rsidR="00B7177B">
        <w:tc>
          <w:tcPr>
            <w:tcW w:w="2500" w:type="pct"/>
            <w:tcMar>
              <w:top w:w="0" w:type="dxa"/>
              <w:left w:w="6" w:type="dxa"/>
              <w:bottom w:w="0" w:type="dxa"/>
              <w:right w:w="6" w:type="dxa"/>
            </w:tcMar>
            <w:hideMark/>
          </w:tcPr>
          <w:p w:rsidR="00B7177B" w:rsidRDefault="00B7177B">
            <w:pPr>
              <w:pStyle w:val="agree"/>
            </w:pPr>
            <w:r>
              <w:t> </w:t>
            </w:r>
          </w:p>
        </w:tc>
        <w:tc>
          <w:tcPr>
            <w:tcW w:w="2500" w:type="pct"/>
            <w:tcMar>
              <w:top w:w="0" w:type="dxa"/>
              <w:left w:w="6" w:type="dxa"/>
              <w:bottom w:w="0" w:type="dxa"/>
              <w:right w:w="6" w:type="dxa"/>
            </w:tcMar>
            <w:hideMark/>
          </w:tcPr>
          <w:p w:rsidR="00B7177B" w:rsidRDefault="00B7177B">
            <w:pPr>
              <w:pStyle w:val="agree"/>
            </w:pPr>
            <w:r>
              <w:t> </w:t>
            </w:r>
          </w:p>
        </w:tc>
      </w:tr>
      <w:tr w:rsidR="00B7177B">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Гомельского областного</w:t>
            </w:r>
            <w:r>
              <w:br/>
              <w:t>исполнительного комитета</w:t>
            </w:r>
          </w:p>
          <w:p w:rsidR="00B7177B" w:rsidRDefault="00B7177B">
            <w:pPr>
              <w:pStyle w:val="agreefio"/>
            </w:pPr>
            <w:proofErr w:type="spellStart"/>
            <w:r>
              <w:t>В.А.Дворник</w:t>
            </w:r>
            <w:proofErr w:type="spellEnd"/>
          </w:p>
          <w:p w:rsidR="00B7177B" w:rsidRDefault="00B7177B">
            <w:pPr>
              <w:pStyle w:val="agreedate"/>
            </w:pPr>
            <w:r>
              <w:t>27.07.2012</w:t>
            </w:r>
          </w:p>
        </w:tc>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Гродненского областного</w:t>
            </w:r>
            <w:r>
              <w:br/>
              <w:t>исполнительного комитета</w:t>
            </w:r>
          </w:p>
          <w:p w:rsidR="00B7177B" w:rsidRDefault="00B7177B">
            <w:pPr>
              <w:pStyle w:val="agreefio"/>
            </w:pPr>
            <w:proofErr w:type="spellStart"/>
            <w:r>
              <w:t>С.Б.Шапиро</w:t>
            </w:r>
            <w:proofErr w:type="spellEnd"/>
          </w:p>
          <w:p w:rsidR="00B7177B" w:rsidRDefault="00B7177B">
            <w:pPr>
              <w:pStyle w:val="agreedate"/>
            </w:pPr>
            <w:r>
              <w:t>27.07.2012</w:t>
            </w:r>
          </w:p>
        </w:tc>
      </w:tr>
      <w:tr w:rsidR="00B7177B">
        <w:tc>
          <w:tcPr>
            <w:tcW w:w="2500" w:type="pct"/>
            <w:tcMar>
              <w:top w:w="0" w:type="dxa"/>
              <w:left w:w="6" w:type="dxa"/>
              <w:bottom w:w="0" w:type="dxa"/>
              <w:right w:w="6" w:type="dxa"/>
            </w:tcMar>
            <w:hideMark/>
          </w:tcPr>
          <w:p w:rsidR="00B7177B" w:rsidRDefault="00B7177B">
            <w:pPr>
              <w:pStyle w:val="agree"/>
            </w:pPr>
            <w:r>
              <w:t> </w:t>
            </w:r>
          </w:p>
        </w:tc>
        <w:tc>
          <w:tcPr>
            <w:tcW w:w="2500" w:type="pct"/>
            <w:tcMar>
              <w:top w:w="0" w:type="dxa"/>
              <w:left w:w="6" w:type="dxa"/>
              <w:bottom w:w="0" w:type="dxa"/>
              <w:right w:w="6" w:type="dxa"/>
            </w:tcMar>
            <w:hideMark/>
          </w:tcPr>
          <w:p w:rsidR="00B7177B" w:rsidRDefault="00B7177B">
            <w:pPr>
              <w:pStyle w:val="agree"/>
            </w:pPr>
            <w:r>
              <w:t> </w:t>
            </w:r>
          </w:p>
        </w:tc>
      </w:tr>
      <w:tr w:rsidR="00B7177B">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Минского городского</w:t>
            </w:r>
            <w:r>
              <w:br/>
              <w:t>исполнительного комитета</w:t>
            </w:r>
          </w:p>
          <w:p w:rsidR="00B7177B" w:rsidRDefault="00B7177B">
            <w:pPr>
              <w:pStyle w:val="agreefio"/>
            </w:pPr>
            <w:proofErr w:type="spellStart"/>
            <w:r>
              <w:t>Н.А.Ладутько</w:t>
            </w:r>
            <w:proofErr w:type="spellEnd"/>
          </w:p>
          <w:p w:rsidR="00B7177B" w:rsidRDefault="00B7177B">
            <w:pPr>
              <w:pStyle w:val="agreedate"/>
            </w:pPr>
            <w:r>
              <w:t>30.07.2012</w:t>
            </w:r>
          </w:p>
        </w:tc>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Минского областного</w:t>
            </w:r>
            <w:r>
              <w:br/>
              <w:t>исполнительного комитета</w:t>
            </w:r>
          </w:p>
          <w:p w:rsidR="00B7177B" w:rsidRDefault="00B7177B">
            <w:pPr>
              <w:pStyle w:val="agreefio"/>
            </w:pPr>
            <w:proofErr w:type="spellStart"/>
            <w:r>
              <w:t>Б.В.Батура</w:t>
            </w:r>
            <w:proofErr w:type="spellEnd"/>
          </w:p>
          <w:p w:rsidR="00B7177B" w:rsidRDefault="00B7177B">
            <w:pPr>
              <w:pStyle w:val="agreedate"/>
            </w:pPr>
            <w:r>
              <w:t>27.07.2012</w:t>
            </w:r>
          </w:p>
        </w:tc>
      </w:tr>
      <w:tr w:rsidR="00B7177B">
        <w:tc>
          <w:tcPr>
            <w:tcW w:w="2500" w:type="pct"/>
            <w:tcMar>
              <w:top w:w="0" w:type="dxa"/>
              <w:left w:w="6" w:type="dxa"/>
              <w:bottom w:w="0" w:type="dxa"/>
              <w:right w:w="6" w:type="dxa"/>
            </w:tcMar>
            <w:hideMark/>
          </w:tcPr>
          <w:p w:rsidR="00B7177B" w:rsidRDefault="00B7177B">
            <w:pPr>
              <w:pStyle w:val="agree"/>
            </w:pPr>
            <w:r>
              <w:t> </w:t>
            </w:r>
          </w:p>
        </w:tc>
        <w:tc>
          <w:tcPr>
            <w:tcW w:w="2500" w:type="pct"/>
            <w:tcMar>
              <w:top w:w="0" w:type="dxa"/>
              <w:left w:w="6" w:type="dxa"/>
              <w:bottom w:w="0" w:type="dxa"/>
              <w:right w:w="6" w:type="dxa"/>
            </w:tcMar>
            <w:hideMark/>
          </w:tcPr>
          <w:p w:rsidR="00B7177B" w:rsidRDefault="00B7177B">
            <w:pPr>
              <w:pStyle w:val="agree"/>
            </w:pPr>
            <w:r>
              <w:t> </w:t>
            </w:r>
          </w:p>
        </w:tc>
      </w:tr>
      <w:tr w:rsidR="00B7177B">
        <w:tc>
          <w:tcPr>
            <w:tcW w:w="2500" w:type="pct"/>
            <w:tcMar>
              <w:top w:w="0" w:type="dxa"/>
              <w:left w:w="6" w:type="dxa"/>
              <w:bottom w:w="0" w:type="dxa"/>
              <w:right w:w="6" w:type="dxa"/>
            </w:tcMar>
            <w:hideMark/>
          </w:tcPr>
          <w:p w:rsidR="00B7177B" w:rsidRDefault="00B7177B">
            <w:pPr>
              <w:pStyle w:val="agree"/>
            </w:pPr>
            <w:r>
              <w:t>СОГЛАСОВАНО</w:t>
            </w:r>
          </w:p>
          <w:p w:rsidR="00B7177B" w:rsidRDefault="00B7177B">
            <w:pPr>
              <w:pStyle w:val="agree"/>
            </w:pPr>
            <w:r>
              <w:t>Председатель</w:t>
            </w:r>
            <w:r>
              <w:br/>
              <w:t>Могилевского областного</w:t>
            </w:r>
            <w:r>
              <w:br/>
              <w:t>исполнительного комитета</w:t>
            </w:r>
          </w:p>
          <w:p w:rsidR="00B7177B" w:rsidRDefault="00B7177B">
            <w:pPr>
              <w:pStyle w:val="agreefio"/>
            </w:pPr>
            <w:proofErr w:type="spellStart"/>
            <w:r>
              <w:t>П.М.Рудник</w:t>
            </w:r>
            <w:proofErr w:type="spellEnd"/>
          </w:p>
          <w:p w:rsidR="00B7177B" w:rsidRDefault="00B7177B">
            <w:pPr>
              <w:pStyle w:val="agreedate"/>
            </w:pPr>
            <w:r>
              <w:t>30.07.2012</w:t>
            </w:r>
          </w:p>
        </w:tc>
        <w:tc>
          <w:tcPr>
            <w:tcW w:w="2500" w:type="pct"/>
            <w:tcMar>
              <w:top w:w="0" w:type="dxa"/>
              <w:left w:w="6" w:type="dxa"/>
              <w:bottom w:w="0" w:type="dxa"/>
              <w:right w:w="6" w:type="dxa"/>
            </w:tcMar>
            <w:hideMark/>
          </w:tcPr>
          <w:p w:rsidR="00B7177B" w:rsidRDefault="00B7177B">
            <w:pPr>
              <w:pStyle w:val="agree"/>
            </w:pPr>
            <w:r>
              <w:t> </w:t>
            </w:r>
          </w:p>
        </w:tc>
      </w:tr>
    </w:tbl>
    <w:p w:rsidR="00B7177B" w:rsidRDefault="00B7177B">
      <w:pPr>
        <w:pStyle w:val="newncpi"/>
      </w:pPr>
      <w:r>
        <w:t> </w:t>
      </w:r>
    </w:p>
    <w:tbl>
      <w:tblPr>
        <w:tblW w:w="5000" w:type="pct"/>
        <w:tblCellMar>
          <w:left w:w="0" w:type="dxa"/>
          <w:right w:w="0" w:type="dxa"/>
        </w:tblCellMar>
        <w:tblLook w:val="04A0" w:firstRow="1" w:lastRow="0" w:firstColumn="1" w:lastColumn="0" w:noHBand="0" w:noVBand="1"/>
      </w:tblPr>
      <w:tblGrid>
        <w:gridCol w:w="6509"/>
        <w:gridCol w:w="2889"/>
      </w:tblGrid>
      <w:tr w:rsidR="00B7177B">
        <w:tc>
          <w:tcPr>
            <w:tcW w:w="3463" w:type="pct"/>
            <w:tcMar>
              <w:top w:w="0" w:type="dxa"/>
              <w:left w:w="6" w:type="dxa"/>
              <w:bottom w:w="0" w:type="dxa"/>
              <w:right w:w="6" w:type="dxa"/>
            </w:tcMar>
            <w:hideMark/>
          </w:tcPr>
          <w:p w:rsidR="00B7177B" w:rsidRDefault="00B7177B">
            <w:pPr>
              <w:pStyle w:val="newncpi"/>
            </w:pPr>
            <w:r>
              <w:t> </w:t>
            </w:r>
          </w:p>
        </w:tc>
        <w:tc>
          <w:tcPr>
            <w:tcW w:w="1537" w:type="pct"/>
            <w:tcMar>
              <w:top w:w="0" w:type="dxa"/>
              <w:left w:w="6" w:type="dxa"/>
              <w:bottom w:w="0" w:type="dxa"/>
              <w:right w:w="6" w:type="dxa"/>
            </w:tcMar>
            <w:hideMark/>
          </w:tcPr>
          <w:p w:rsidR="00B7177B" w:rsidRDefault="00B7177B">
            <w:pPr>
              <w:pStyle w:val="capu1"/>
            </w:pPr>
            <w:r>
              <w:t>УТВЕРЖДЕНО</w:t>
            </w:r>
          </w:p>
          <w:p w:rsidR="00B7177B" w:rsidRDefault="00B7177B">
            <w:pPr>
              <w:pStyle w:val="cap1"/>
            </w:pPr>
            <w:r>
              <w:t>Постановление</w:t>
            </w:r>
            <w:r>
              <w:br/>
              <w:t>Государственного комитета</w:t>
            </w:r>
            <w:r>
              <w:br/>
              <w:t>по имуществу</w:t>
            </w:r>
            <w:r>
              <w:br/>
              <w:t>Республики Беларусь</w:t>
            </w:r>
          </w:p>
          <w:p w:rsidR="00B7177B" w:rsidRDefault="00B7177B">
            <w:pPr>
              <w:pStyle w:val="cap1"/>
            </w:pPr>
            <w:r>
              <w:t>15.08.2012 № 27</w:t>
            </w:r>
          </w:p>
        </w:tc>
      </w:tr>
    </w:tbl>
    <w:p w:rsidR="00B7177B" w:rsidRDefault="00B7177B">
      <w:pPr>
        <w:pStyle w:val="titleu"/>
      </w:pPr>
      <w:r>
        <w:t>ИНСТРУКЦИЯ</w:t>
      </w:r>
      <w:r>
        <w:br/>
        <w:t>о порядке ведения адресной системы</w:t>
      </w:r>
    </w:p>
    <w:p w:rsidR="00B7177B" w:rsidRDefault="00B7177B">
      <w:pPr>
        <w:pStyle w:val="chapter"/>
      </w:pPr>
      <w:r>
        <w:t>ГЛАВА 1</w:t>
      </w:r>
      <w:r>
        <w:br/>
        <w:t>ОБЩИЕ ПОЛОЖЕНИЯ, ОСНОВНЫЕ ТЕРМИНЫ И ОПРЕДЕЛЕНИЯ</w:t>
      </w:r>
    </w:p>
    <w:p w:rsidR="00B7177B" w:rsidRDefault="00B7177B">
      <w:pPr>
        <w:pStyle w:val="point"/>
      </w:pPr>
      <w:r>
        <w:t>1. Настоящая Инструкция устанавливает порядок присвоения, изменения, прекращения существования адресов, регулирует вопросы создания и ведения реестра адресов Республики Беларусь (далее – реестр адресов), а также устанавливает порядок предоставления информации из реестра адресов и порядок доступа к информации реестра адресов.</w:t>
      </w:r>
    </w:p>
    <w:p w:rsidR="00B7177B" w:rsidRDefault="00B7177B">
      <w:pPr>
        <w:pStyle w:val="point"/>
      </w:pPr>
      <w:r>
        <w:t>2. Для целей настоящей Инструкции используются термины и их определения в значениях, установленных Указом Президента Республики Беларусь от 9 апреля 2012 г. № 160 «Об адресной системе» (Национальный реестр правовых актов Республики Беларусь, 2012 г., № 43, 1/13427), а также следующие термины и их определения:</w:t>
      </w:r>
    </w:p>
    <w:p w:rsidR="00B7177B" w:rsidRDefault="00B7177B">
      <w:pPr>
        <w:pStyle w:val="newncpi"/>
      </w:pPr>
      <w:r>
        <w:t>адрес, присвоенный систематическим способом, – адрес, присвоенный при выполнении работ по систематическому присвоению адресов;</w:t>
      </w:r>
    </w:p>
    <w:p w:rsidR="00B7177B" w:rsidRDefault="00B7177B">
      <w:pPr>
        <w:pStyle w:val="newncpi"/>
      </w:pPr>
      <w:proofErr w:type="gramStart"/>
      <w:r>
        <w:t xml:space="preserve">адресная карта – часть реестра адресов, содержащая пространственную информацию о расположении застроенных земельных участков, капитальных строений (зданий, сооружений), незавершенных законсервированных капитальных строений, в том числе строящихся (далее, если настоящей Инструкцией не предусмотрено иное, – капитальные строения), изолированных помещений, </w:t>
      </w:r>
      <w:proofErr w:type="spellStart"/>
      <w:r>
        <w:t>машино</w:t>
      </w:r>
      <w:proofErr w:type="spellEnd"/>
      <w:r>
        <w:t>-мест (за исключением линейных сооружений), зарегистрированных или не зарегистрированных в едином государственном регистре недвижимого имущества, прав на него и сделок с ним (далее – объекты</w:t>
      </w:r>
      <w:proofErr w:type="gramEnd"/>
      <w:r>
        <w:t xml:space="preserve">), </w:t>
      </w:r>
      <w:proofErr w:type="gramStart"/>
      <w:r>
        <w:t>адреса</w:t>
      </w:r>
      <w:proofErr w:type="gramEnd"/>
      <w:r>
        <w:t xml:space="preserve"> которых зарегистрированы в реестре адресов, а также иную пространственно привязанную информацию;</w:t>
      </w:r>
    </w:p>
    <w:p w:rsidR="00B7177B" w:rsidRDefault="00B7177B">
      <w:pPr>
        <w:pStyle w:val="newncpi"/>
      </w:pPr>
      <w:r>
        <w:t>внутренний адрес объекта (далее, если не предусмотрено иное, – внутренний адрес) – элемент структуры адреса, который описывает местонахождение объекта в пределах территории административно-территориальной или территориальной единицы;</w:t>
      </w:r>
    </w:p>
    <w:p w:rsidR="00B7177B" w:rsidRDefault="00B7177B">
      <w:pPr>
        <w:pStyle w:val="newncpi"/>
      </w:pPr>
      <w:proofErr w:type="spellStart"/>
      <w:r>
        <w:t>геокод</w:t>
      </w:r>
      <w:proofErr w:type="spellEnd"/>
      <w:r>
        <w:t> – совокупность данных, идентифицирующих пространственное положение объекта в заданной системе координат;</w:t>
      </w:r>
    </w:p>
    <w:p w:rsidR="00B7177B" w:rsidRDefault="00B7177B">
      <w:pPr>
        <w:pStyle w:val="newncpi"/>
      </w:pPr>
      <w:r>
        <w:t>нормализация адресов – упорядочение адресов, не соответствующих требованиям настоящей Инструкции, присвоенных до вступления в силу постановления, которым утверждена настоящая Инструкция;</w:t>
      </w:r>
    </w:p>
    <w:p w:rsidR="00B7177B" w:rsidRDefault="00B7177B">
      <w:pPr>
        <w:pStyle w:val="newncpi"/>
      </w:pPr>
      <w:r>
        <w:t>первоначальное формирование реестра адресов – наполнение базы данных реестра адресов сведениями об адресах, присвоенных до создания реестра адресов;</w:t>
      </w:r>
    </w:p>
    <w:p w:rsidR="00B7177B" w:rsidRDefault="00B7177B">
      <w:pPr>
        <w:pStyle w:val="newncpi"/>
      </w:pPr>
      <w:r>
        <w:t>техническая ошибка – ошибка, допущенная при внесении сведений об адресе в реестр адресов (описки в словах, цифрах, их пропуск);</w:t>
      </w:r>
    </w:p>
    <w:p w:rsidR="00B7177B" w:rsidRDefault="00B7177B">
      <w:pPr>
        <w:pStyle w:val="newncpi"/>
      </w:pPr>
      <w:r>
        <w:t>уникальный идентификатор – уникальное числовое значение адреса объекта (элемента внутреннего адреса), автоматически генерируемое по порядку (начиная с единицы).</w:t>
      </w:r>
    </w:p>
    <w:p w:rsidR="00B7177B" w:rsidRDefault="00B7177B">
      <w:pPr>
        <w:pStyle w:val="point"/>
      </w:pPr>
      <w:r>
        <w:t>3. Ведение реестра адресов осуществляется в соответствии со следующими принципами:</w:t>
      </w:r>
    </w:p>
    <w:p w:rsidR="00B7177B" w:rsidRDefault="00B7177B">
      <w:pPr>
        <w:pStyle w:val="newncpi"/>
      </w:pPr>
      <w:r>
        <w:t>приоритет сведений реестра адресов – при наличии противоречий между сведениями реестра адресов и сведениями об адресах, полученными из других источников, достоверными считаются сведения реестра адресов, если судом не установлено иное;</w:t>
      </w:r>
    </w:p>
    <w:p w:rsidR="00B7177B" w:rsidRDefault="00B7177B">
      <w:pPr>
        <w:pStyle w:val="newncpi"/>
      </w:pPr>
      <w:r>
        <w:t xml:space="preserve">пространственная привязка информации об адресах объектов – зарегистрированные в реестре адресов адреса (за исключением изолированных помещений, </w:t>
      </w:r>
      <w:proofErr w:type="spellStart"/>
      <w:r>
        <w:t>машино</w:t>
      </w:r>
      <w:proofErr w:type="spellEnd"/>
      <w:r>
        <w:t>-мест) отображаются на адресной карте;</w:t>
      </w:r>
    </w:p>
    <w:p w:rsidR="00B7177B" w:rsidRDefault="00B7177B">
      <w:pPr>
        <w:pStyle w:val="newncpi"/>
      </w:pPr>
      <w:proofErr w:type="gramStart"/>
      <w:r>
        <w:t>публичность – сведения реестра адресов являются общедоступными и могут быть предоставлены любому лицу в объеме и порядке, определенных настоящей Инструкцией.</w:t>
      </w:r>
      <w:proofErr w:type="gramEnd"/>
    </w:p>
    <w:p w:rsidR="00B7177B" w:rsidRDefault="00B7177B">
      <w:pPr>
        <w:pStyle w:val="point"/>
      </w:pPr>
      <w:r>
        <w:t xml:space="preserve">4. Субъектами присвоения, изменения, прекращения существования адресов являются </w:t>
      </w:r>
      <w:proofErr w:type="gramStart"/>
      <w:r>
        <w:t>республиканская</w:t>
      </w:r>
      <w:proofErr w:type="gramEnd"/>
      <w:r>
        <w:t xml:space="preserve"> и территориальные организации по государственной регистрации недвижимого имущества, прав на него и сделок с ним (далее, если не предусмотрено иное, – организации по государственной регистрации), органы местного управления и самоуправления и иные лица, заинтересованные в присвоении, изменении, прекращении существования адресов (далее – заинтересованные лица).</w:t>
      </w:r>
    </w:p>
    <w:p w:rsidR="00B7177B" w:rsidRDefault="00B7177B">
      <w:pPr>
        <w:pStyle w:val="chapter"/>
      </w:pPr>
      <w:r>
        <w:t>ГЛАВА 2</w:t>
      </w:r>
      <w:r>
        <w:br/>
        <w:t>ПРИСВОЕНИЕ, ИЗМЕНЕНИЕ, ПРЕКРАЩЕНИЕ СУЩЕСТВОВАНИЯ АДРЕСОВ НА ТЕРРИТОРИИ РЕСПУБЛИКИ БЕЛАРУСЬ</w:t>
      </w:r>
    </w:p>
    <w:p w:rsidR="00B7177B" w:rsidRDefault="00B7177B">
      <w:pPr>
        <w:pStyle w:val="point"/>
      </w:pPr>
      <w:r>
        <w:t>5. Присвоение, изменение, прекращение существования адресов включает:</w:t>
      </w:r>
    </w:p>
    <w:p w:rsidR="00B7177B" w:rsidRDefault="00B7177B">
      <w:pPr>
        <w:pStyle w:val="newncpi"/>
      </w:pPr>
      <w:r>
        <w:t>определение адреса либо установление факта прекращения существования адреса;</w:t>
      </w:r>
    </w:p>
    <w:p w:rsidR="00B7177B" w:rsidRDefault="00B7177B">
      <w:pPr>
        <w:pStyle w:val="newncpi"/>
      </w:pPr>
      <w:r>
        <w:t>регистрацию присвоения, изменения, прекращения существования адреса в реестре адресов.</w:t>
      </w:r>
    </w:p>
    <w:p w:rsidR="00B7177B" w:rsidRDefault="00B7177B">
      <w:pPr>
        <w:pStyle w:val="point"/>
      </w:pPr>
      <w:r>
        <w:t>6. Адрес считается присвоенным, измененным, прекратившим существование с момента внесения записи об адресе в реестр адресов, а адрес, присвоенный, измененный, прекративший существование до создания реестра адресов, – с момента внесения соответствующих сведений в единый государственный регистр недвижимого имущества, прав на него и сделок с ним (далее – регистр недвижимости).</w:t>
      </w:r>
    </w:p>
    <w:p w:rsidR="00B7177B" w:rsidRDefault="00B7177B">
      <w:pPr>
        <w:pStyle w:val="point"/>
      </w:pPr>
      <w:r>
        <w:t>7. Присвоение, изменение, прекращение существования адресов осуществляется сотрудниками организаций по государственной регистрации, выполняющими работы по технической инвентаризации или проверке характеристик недвижимого имущества (далее – техническая инвентаризация и проверка характеристик), или иными лицами, уполномоченными руководителями организаций по государственной регистрации (далее – специалисты):</w:t>
      </w:r>
    </w:p>
    <w:p w:rsidR="00B7177B" w:rsidRDefault="00B7177B">
      <w:pPr>
        <w:pStyle w:val="newncpi"/>
      </w:pPr>
      <w:r>
        <w:t>в процессе выполнения работ по технической инвентаризации и проверке характеристик;</w:t>
      </w:r>
    </w:p>
    <w:p w:rsidR="00B7177B" w:rsidRDefault="00B7177B">
      <w:pPr>
        <w:pStyle w:val="newncpi"/>
      </w:pPr>
      <w:r>
        <w:t>при поступлении из государственных органов, иных государственных организаций документов, являющихся основанием для присвоения, изменения, прекращения существования адресов;</w:t>
      </w:r>
    </w:p>
    <w:p w:rsidR="00B7177B" w:rsidRDefault="00B7177B">
      <w:pPr>
        <w:pStyle w:val="newncpi"/>
      </w:pPr>
      <w:r>
        <w:t>в процессе выполнения работ по присвоению, изменению, прекращению существования адресов.</w:t>
      </w:r>
    </w:p>
    <w:p w:rsidR="00B7177B" w:rsidRDefault="00B7177B">
      <w:pPr>
        <w:pStyle w:val="newncpi"/>
      </w:pPr>
      <w:r>
        <w:t>Работы по присвоению, изменению, прекращению существования адресов, предусмотренные в абзаце четвертом части первой настоящего пункта, выполняются на основании договора, заключаемого организацией по государственной регистрации с заинтересованным лицом в соответствии с законодательством.</w:t>
      </w:r>
    </w:p>
    <w:p w:rsidR="00B7177B" w:rsidRDefault="00B7177B">
      <w:pPr>
        <w:pStyle w:val="point"/>
      </w:pPr>
      <w:r>
        <w:t>8. Основаниями присвоения адреса являются:</w:t>
      </w:r>
    </w:p>
    <w:p w:rsidR="00B7177B" w:rsidRDefault="00B7177B">
      <w:pPr>
        <w:pStyle w:val="newncpi"/>
      </w:pPr>
      <w:r>
        <w:t>внесение в градостроительную документацию сведений, определяющих место возведения капитального строения;</w:t>
      </w:r>
    </w:p>
    <w:p w:rsidR="00B7177B" w:rsidRDefault="00B7177B">
      <w:pPr>
        <w:pStyle w:val="newncpi"/>
      </w:pPr>
      <w:r>
        <w:t>создание (изменение) объектов;</w:t>
      </w:r>
    </w:p>
    <w:p w:rsidR="00B7177B" w:rsidRDefault="00B7177B">
      <w:pPr>
        <w:pStyle w:val="newncpi"/>
      </w:pPr>
      <w:r>
        <w:t>застройка земельного участка;</w:t>
      </w:r>
    </w:p>
    <w:p w:rsidR="00B7177B" w:rsidRDefault="00B7177B">
      <w:pPr>
        <w:pStyle w:val="newncpi"/>
      </w:pPr>
      <w:r>
        <w:t xml:space="preserve">предоставление земельного участка для обслуживания </w:t>
      </w:r>
      <w:proofErr w:type="gramStart"/>
      <w:r>
        <w:t>зарегистрированных</w:t>
      </w:r>
      <w:proofErr w:type="gramEnd"/>
      <w:r>
        <w:t xml:space="preserve"> в регистре недвижимости капитального строения, квартиры в блокированном жилом доме.</w:t>
      </w:r>
    </w:p>
    <w:p w:rsidR="00B7177B" w:rsidRDefault="00B7177B">
      <w:pPr>
        <w:pStyle w:val="point"/>
      </w:pPr>
      <w:r>
        <w:t>9. Основанием прекращения существования адреса является прекращение существования объекта.</w:t>
      </w:r>
    </w:p>
    <w:p w:rsidR="00B7177B" w:rsidRDefault="00B7177B">
      <w:pPr>
        <w:pStyle w:val="point"/>
      </w:pPr>
      <w:r>
        <w:t>10. Основаниями изменения адреса являются:</w:t>
      </w:r>
    </w:p>
    <w:p w:rsidR="00B7177B" w:rsidRDefault="00B7177B">
      <w:pPr>
        <w:pStyle w:val="newncpi"/>
      </w:pPr>
      <w:r>
        <w:t>изменение административно-территориальной принадлежности объекта (образование, изменение, упразднение и др.);</w:t>
      </w:r>
    </w:p>
    <w:p w:rsidR="00B7177B" w:rsidRDefault="00B7177B">
      <w:pPr>
        <w:pStyle w:val="newncpi"/>
      </w:pPr>
      <w:r>
        <w:t>создание в населенных пунктах, территориальной единице Китайско-Белорусский индустриальный парк «Великий камень» элементов улично-дорожной сети населенных пунктов, территориальной единицы Китайско-Белорусский индустриальный парк «Великий камень» (далее – элементы улично-дорожной сети);</w:t>
      </w:r>
    </w:p>
    <w:p w:rsidR="00B7177B" w:rsidRDefault="00B7177B">
      <w:pPr>
        <w:pStyle w:val="newncpi"/>
      </w:pPr>
      <w:r>
        <w:t>изменение конфигурации (протяженности, поворотов и другие изменения) элементов улично-дорожной сети, требующее изменения нумерации капитальных строений;</w:t>
      </w:r>
    </w:p>
    <w:p w:rsidR="00B7177B" w:rsidRDefault="00B7177B">
      <w:pPr>
        <w:pStyle w:val="newncpi"/>
      </w:pPr>
      <w:r>
        <w:t>раздел, слияние элементов улично-дорожной сети;</w:t>
      </w:r>
    </w:p>
    <w:p w:rsidR="00B7177B" w:rsidRDefault="00B7177B">
      <w:pPr>
        <w:pStyle w:val="newncpi"/>
      </w:pPr>
      <w:r>
        <w:t xml:space="preserve">изменение </w:t>
      </w:r>
      <w:proofErr w:type="spellStart"/>
      <w:r>
        <w:t>геокода</w:t>
      </w:r>
      <w:proofErr w:type="spellEnd"/>
      <w:r>
        <w:t xml:space="preserve"> застроенного земельного участка при изменении границ застроенного земельного участка (если </w:t>
      </w:r>
      <w:proofErr w:type="spellStart"/>
      <w:r>
        <w:t>геокод</w:t>
      </w:r>
      <w:proofErr w:type="spellEnd"/>
      <w:r>
        <w:t xml:space="preserve"> выходит за пределы его контура);</w:t>
      </w:r>
    </w:p>
    <w:p w:rsidR="00B7177B" w:rsidRDefault="00B7177B">
      <w:pPr>
        <w:pStyle w:val="newncpi"/>
      </w:pPr>
      <w:r>
        <w:t>изменение внутреннего адреса застроенного земельного участка, связанное с изменением внутреннего адреса расположенного на нем капитального строения;</w:t>
      </w:r>
    </w:p>
    <w:p w:rsidR="00B7177B" w:rsidRDefault="00B7177B">
      <w:pPr>
        <w:pStyle w:val="newncpi"/>
      </w:pPr>
      <w:r>
        <w:t>изменение внутреннего адреса застроенного земельного участка, связанное с прекращением существования адресов располагавшихся на нем и прекративших существование капитальных строений, при условии, что земельный участок останется застроенным;</w:t>
      </w:r>
    </w:p>
    <w:p w:rsidR="00B7177B" w:rsidRDefault="00B7177B">
      <w:pPr>
        <w:pStyle w:val="newncpi"/>
      </w:pPr>
      <w:r>
        <w:t>изменение внутреннего адреса капитального строения при выявлении повторяющегося адреса капитального строения;</w:t>
      </w:r>
    </w:p>
    <w:p w:rsidR="00B7177B" w:rsidRDefault="00B7177B">
      <w:pPr>
        <w:pStyle w:val="newncpi"/>
      </w:pPr>
      <w:r>
        <w:t>изменение внутренних адресов изолированных помещений в капитальном строении в связи с разделом, слиянием капитальных строений;</w:t>
      </w:r>
    </w:p>
    <w:p w:rsidR="00B7177B" w:rsidRDefault="00B7177B">
      <w:pPr>
        <w:pStyle w:val="newncpi"/>
      </w:pPr>
      <w:r>
        <w:t>изменение внутреннего адреса застроенного земельного участка, расположенного на нем капитального строения при изменении номера капитального строения «13» или «666» на другой номер;</w:t>
      </w:r>
    </w:p>
    <w:p w:rsidR="00B7177B" w:rsidRDefault="00B7177B">
      <w:pPr>
        <w:pStyle w:val="newncpi"/>
      </w:pPr>
      <w:r>
        <w:t>изменение внутреннего адреса изолированного помещения при изменении номера изолированного помещения «13» или «666» на другой номер;</w:t>
      </w:r>
    </w:p>
    <w:p w:rsidR="00B7177B" w:rsidRDefault="00B7177B">
      <w:pPr>
        <w:pStyle w:val="newncpi"/>
      </w:pPr>
      <w:r>
        <w:t>изменение адресов застроенных земельных участков, капитальных строений в связи с разделом, слиянием капитальных строений;</w:t>
      </w:r>
    </w:p>
    <w:p w:rsidR="00B7177B" w:rsidRDefault="00B7177B">
      <w:pPr>
        <w:pStyle w:val="newncpi"/>
      </w:pPr>
      <w:r>
        <w:t xml:space="preserve">изменение внутренних адресов изолированных помещений в связи с </w:t>
      </w:r>
      <w:proofErr w:type="spellStart"/>
      <w:r>
        <w:t>перенумерацией</w:t>
      </w:r>
      <w:proofErr w:type="spellEnd"/>
      <w:r>
        <w:t xml:space="preserve"> изолированных помещений в случае образования в результате раздела изолированног</w:t>
      </w:r>
      <w:proofErr w:type="gramStart"/>
      <w:r>
        <w:t>о(</w:t>
      </w:r>
      <w:proofErr w:type="spellStart"/>
      <w:proofErr w:type="gramEnd"/>
      <w:r>
        <w:t>ых</w:t>
      </w:r>
      <w:proofErr w:type="spellEnd"/>
      <w:r>
        <w:t>) помещения(й) значительного количества изолированных помещений, а также в результате надстройки, пристройки, перевода нежилого изолированного помещения в жилое;</w:t>
      </w:r>
    </w:p>
    <w:p w:rsidR="00B7177B" w:rsidRDefault="00B7177B">
      <w:pPr>
        <w:pStyle w:val="newncpi"/>
      </w:pPr>
      <w:r>
        <w:t>изменение адреса незавершенного законсервированного капитального строения на адрес капитального строения в случае завершения строительства незавершенного законсервированного капитального строения и ввода в эксплуатацию ранее законсервированного объекта;</w:t>
      </w:r>
    </w:p>
    <w:p w:rsidR="00B7177B" w:rsidRDefault="00B7177B">
      <w:pPr>
        <w:pStyle w:val="newncpi"/>
      </w:pPr>
      <w:r>
        <w:t xml:space="preserve">изменение капитального строения, повлекшее изменение </w:t>
      </w:r>
      <w:proofErr w:type="spellStart"/>
      <w:r>
        <w:t>геокода</w:t>
      </w:r>
      <w:proofErr w:type="spellEnd"/>
      <w:r>
        <w:t>;</w:t>
      </w:r>
    </w:p>
    <w:p w:rsidR="00B7177B" w:rsidRDefault="00B7177B">
      <w:pPr>
        <w:pStyle w:val="newncpi"/>
      </w:pPr>
      <w:r>
        <w:t>изменение адресов, присвоенных систематическим способом;</w:t>
      </w:r>
    </w:p>
    <w:p w:rsidR="00B7177B" w:rsidRDefault="00B7177B">
      <w:pPr>
        <w:pStyle w:val="newncpi"/>
      </w:pPr>
      <w:r>
        <w:t>изменение адресов, присвоенных предварительно;</w:t>
      </w:r>
    </w:p>
    <w:p w:rsidR="00B7177B" w:rsidRDefault="00B7177B">
      <w:pPr>
        <w:pStyle w:val="newncpi"/>
      </w:pPr>
      <w:r>
        <w:t>изменение почтового кода (индекса);</w:t>
      </w:r>
    </w:p>
    <w:p w:rsidR="00B7177B" w:rsidRDefault="00B7177B">
      <w:pPr>
        <w:pStyle w:val="newncpi"/>
      </w:pPr>
      <w:r>
        <w:t>изменение дополнительных сведений;</w:t>
      </w:r>
    </w:p>
    <w:p w:rsidR="00B7177B" w:rsidRDefault="00B7177B">
      <w:pPr>
        <w:pStyle w:val="newncpi"/>
      </w:pPr>
      <w:r>
        <w:t>нормализация адресов.</w:t>
      </w:r>
    </w:p>
    <w:p w:rsidR="00B7177B" w:rsidRDefault="00B7177B">
      <w:pPr>
        <w:pStyle w:val="point"/>
      </w:pPr>
      <w:r>
        <w:t>10</w:t>
      </w:r>
      <w:r>
        <w:rPr>
          <w:vertAlign w:val="superscript"/>
        </w:rPr>
        <w:t>1</w:t>
      </w:r>
      <w:r>
        <w:t>. В случае присвоения, изменения, прекращения существования адреса специалистом составляется справка о присвоении (изменении, прекращении существования) адреса согласно приложению 1 к настоящей Инструкции.</w:t>
      </w:r>
    </w:p>
    <w:p w:rsidR="00B7177B" w:rsidRDefault="00B7177B">
      <w:pPr>
        <w:pStyle w:val="point"/>
      </w:pPr>
      <w:r>
        <w:t>11. Определение адреса либо факта прекращения существования адреса осуществляется на основании:</w:t>
      </w:r>
    </w:p>
    <w:p w:rsidR="00B7177B" w:rsidRDefault="00B7177B">
      <w:pPr>
        <w:pStyle w:val="newncpi"/>
      </w:pPr>
      <w:r>
        <w:t>градостроительной документации (ее копий), передаваемой на безвозмездной основе местными исполнительными и распорядительными органами организациям по государственной регистрации;</w:t>
      </w:r>
    </w:p>
    <w:p w:rsidR="00B7177B" w:rsidRDefault="00B7177B">
      <w:pPr>
        <w:pStyle w:val="newncpi"/>
      </w:pPr>
      <w:r>
        <w:t>документов, представленных для выполнения работ по технической инвентаризации и проверке характеристик;</w:t>
      </w:r>
    </w:p>
    <w:p w:rsidR="00B7177B" w:rsidRDefault="00B7177B">
      <w:pPr>
        <w:pStyle w:val="newncpi"/>
      </w:pPr>
      <w:r>
        <w:t>сведений, содержащихся в реестре адресов, едином реестре административно-территориальных и территориальных единиц Республики Беларусь;</w:t>
      </w:r>
    </w:p>
    <w:p w:rsidR="00B7177B" w:rsidRDefault="00B7177B">
      <w:pPr>
        <w:pStyle w:val="newncpi"/>
      </w:pPr>
      <w:r>
        <w:t>иной достоверной информации.</w:t>
      </w:r>
    </w:p>
    <w:p w:rsidR="00B7177B" w:rsidRDefault="00B7177B">
      <w:pPr>
        <w:pStyle w:val="newncpi"/>
      </w:pPr>
      <w:r>
        <w:t>Определение факта прекращения существования адреса может осуществляться на основании акта о гибели (уничтожении) капитального строения.</w:t>
      </w:r>
    </w:p>
    <w:p w:rsidR="00B7177B" w:rsidRDefault="00B7177B">
      <w:pPr>
        <w:pStyle w:val="point"/>
      </w:pPr>
      <w:r>
        <w:t>12. Присвоение, изменение, прекращение существования адресов осуществляется при наличии оснований, указанных в пунктах 8–11 настоящей Инструкции, и (или) в случаях, указанных в пункте 14 настоящей Инструкции, а также документов, подтверждающих внесение платы за присвоение, изменение, прекращение существования адресов.</w:t>
      </w:r>
    </w:p>
    <w:p w:rsidR="00B7177B" w:rsidRDefault="00B7177B">
      <w:pPr>
        <w:pStyle w:val="point"/>
      </w:pPr>
      <w:r>
        <w:t>13. При присвоении, изменении, прекращении существования адресов должны соблюдаться следующие условия:</w:t>
      </w:r>
    </w:p>
    <w:p w:rsidR="00B7177B" w:rsidRDefault="00B7177B">
      <w:pPr>
        <w:pStyle w:val="newncpi"/>
      </w:pPr>
      <w:r>
        <w:t>присвоение адреса застроенному земельному участку в случае строительства капитальных строений на земельном участке осуществляется одновременно с присвоением адреса соответствующим капитальным строениям;</w:t>
      </w:r>
    </w:p>
    <w:p w:rsidR="00B7177B" w:rsidRDefault="00B7177B">
      <w:pPr>
        <w:pStyle w:val="newncpi"/>
      </w:pPr>
      <w:r>
        <w:t>изменение адреса застроенного земельного участка в связи с изменением внутреннего адреса расположенного на нем капитального строения осуществляется одновременно с изменением адреса соответствующего капитального строения;</w:t>
      </w:r>
    </w:p>
    <w:p w:rsidR="00B7177B" w:rsidRDefault="00B7177B">
      <w:pPr>
        <w:pStyle w:val="newncpi"/>
      </w:pPr>
      <w:r>
        <w:t>прекращение существования адреса застроенного земельного участка в случае сноса всех расположенных на нем капитальных строений осуществляется одновременно с прекращением существования адресов соответствующих капитальных строений;</w:t>
      </w:r>
    </w:p>
    <w:p w:rsidR="00B7177B" w:rsidRDefault="00B7177B">
      <w:pPr>
        <w:pStyle w:val="newncpi"/>
      </w:pPr>
      <w:r>
        <w:t>прекращение существования адреса капитального строения осуществляется одновременно с прекращением существования адресов изолированных помещений, расположенных в данном капитальном строении.</w:t>
      </w:r>
    </w:p>
    <w:p w:rsidR="00B7177B" w:rsidRDefault="00B7177B">
      <w:pPr>
        <w:pStyle w:val="point"/>
      </w:pPr>
      <w:r>
        <w:t>13</w:t>
      </w:r>
      <w:r>
        <w:rPr>
          <w:vertAlign w:val="superscript"/>
        </w:rPr>
        <w:t>1</w:t>
      </w:r>
      <w:r>
        <w:t>. Изменение адресов, присвоенных систематическим способом или присвоенных предварительно, возможно путем:</w:t>
      </w:r>
    </w:p>
    <w:p w:rsidR="00B7177B" w:rsidRDefault="00B7177B">
      <w:pPr>
        <w:pStyle w:val="newncpi"/>
      </w:pPr>
      <w:r>
        <w:t>дополнения почтовым кодом (индексом);</w:t>
      </w:r>
    </w:p>
    <w:p w:rsidR="00B7177B" w:rsidRDefault="00B7177B">
      <w:pPr>
        <w:pStyle w:val="newncpi"/>
      </w:pPr>
      <w:r>
        <w:t>изменения элементов адреса;</w:t>
      </w:r>
    </w:p>
    <w:p w:rsidR="00B7177B" w:rsidRDefault="00B7177B">
      <w:pPr>
        <w:pStyle w:val="newncpi"/>
      </w:pPr>
      <w:r>
        <w:t>изменения состояния адреса.</w:t>
      </w:r>
    </w:p>
    <w:p w:rsidR="00B7177B" w:rsidRDefault="00B7177B">
      <w:pPr>
        <w:pStyle w:val="point"/>
      </w:pPr>
      <w:r>
        <w:t>14. Нормализация адресов может осуществляться:</w:t>
      </w:r>
    </w:p>
    <w:p w:rsidR="00B7177B" w:rsidRDefault="00B7177B">
      <w:pPr>
        <w:pStyle w:val="newncpi"/>
      </w:pPr>
      <w:r>
        <w:t>по инициативе заинтересованного лица;</w:t>
      </w:r>
    </w:p>
    <w:p w:rsidR="00B7177B" w:rsidRDefault="00B7177B">
      <w:pPr>
        <w:pStyle w:val="newncpi"/>
      </w:pPr>
      <w:r>
        <w:t>по решению органа местного управления и самоуправления;</w:t>
      </w:r>
    </w:p>
    <w:p w:rsidR="00B7177B" w:rsidRDefault="00B7177B">
      <w:pPr>
        <w:pStyle w:val="newncpi"/>
      </w:pPr>
      <w:r>
        <w:t>по указанию Государственного комитета по имуществу Республики Беларусь (далее – специально уполномоченный орган государственного управления);</w:t>
      </w:r>
    </w:p>
    <w:p w:rsidR="00B7177B" w:rsidRDefault="00B7177B">
      <w:pPr>
        <w:pStyle w:val="newncpi"/>
      </w:pPr>
      <w:r>
        <w:t>в иных случаях, установленных законодательством.</w:t>
      </w:r>
    </w:p>
    <w:p w:rsidR="00B7177B" w:rsidRDefault="00B7177B">
      <w:pPr>
        <w:pStyle w:val="newncpi"/>
      </w:pPr>
      <w:r>
        <w:t>Нормализация адресов возможна путем:</w:t>
      </w:r>
    </w:p>
    <w:p w:rsidR="00B7177B" w:rsidRDefault="00B7177B">
      <w:pPr>
        <w:pStyle w:val="newncpi"/>
      </w:pPr>
      <w:r>
        <w:t>дополнения адресов недостающими элементами и (или) упорядочения структуры адреса;</w:t>
      </w:r>
    </w:p>
    <w:p w:rsidR="00B7177B" w:rsidRDefault="00B7177B">
      <w:pPr>
        <w:pStyle w:val="newncpi"/>
      </w:pPr>
      <w:r>
        <w:t>изменения элементов адреса.</w:t>
      </w:r>
    </w:p>
    <w:p w:rsidR="00B7177B" w:rsidRDefault="00B7177B">
      <w:pPr>
        <w:pStyle w:val="point"/>
      </w:pPr>
      <w:r>
        <w:t>15. Изменение адреса в случае нормализации адреса, осуществляемой путем дополнения адресов недостающими элементами и (или) упорядочения структуры адреса, осуществляется за счет средств организаций по государственной регистрации, если законодательством или договором не установлено иное.</w:t>
      </w:r>
    </w:p>
    <w:p w:rsidR="00B7177B" w:rsidRDefault="00B7177B">
      <w:pPr>
        <w:pStyle w:val="point"/>
      </w:pPr>
      <w:r>
        <w:t>16. Уведомление заинтересованных лиц об изменении адреса осуществляется организацией по государственной регистрации, за исключением случая изменения адреса, в том числе при нормализации адреса, на основании решения государственного органа (органа местного управления и самоуправления, иного государственного органа в соответствии с законодательством).</w:t>
      </w:r>
    </w:p>
    <w:p w:rsidR="00B7177B" w:rsidRDefault="00B7177B">
      <w:pPr>
        <w:pStyle w:val="point"/>
      </w:pPr>
      <w:r>
        <w:t>17. При присвоении адресов используется следующая структура адреса:</w:t>
      </w:r>
    </w:p>
    <w:p w:rsidR="00B7177B" w:rsidRDefault="00B7177B">
      <w:pPr>
        <w:pStyle w:val="newncpi"/>
      </w:pPr>
      <w:r>
        <w:t>наименование государства «Республика Беларусь»;</w:t>
      </w:r>
    </w:p>
    <w:p w:rsidR="00B7177B" w:rsidRDefault="00B7177B">
      <w:pPr>
        <w:pStyle w:val="newncpi"/>
      </w:pPr>
      <w:r>
        <w:t>административно-территориальная принадлежность;</w:t>
      </w:r>
    </w:p>
    <w:p w:rsidR="00B7177B" w:rsidRDefault="00B7177B">
      <w:pPr>
        <w:pStyle w:val="newncpi"/>
      </w:pPr>
      <w:r>
        <w:t>внутренний адрес;</w:t>
      </w:r>
    </w:p>
    <w:p w:rsidR="00B7177B" w:rsidRDefault="00B7177B">
      <w:pPr>
        <w:pStyle w:val="newncpi"/>
      </w:pPr>
      <w:proofErr w:type="spellStart"/>
      <w:r>
        <w:t>геокод</w:t>
      </w:r>
      <w:proofErr w:type="spellEnd"/>
      <w:r>
        <w:t>;</w:t>
      </w:r>
    </w:p>
    <w:p w:rsidR="00B7177B" w:rsidRDefault="00B7177B">
      <w:pPr>
        <w:pStyle w:val="newncpi"/>
      </w:pPr>
      <w:r>
        <w:t>почтовый код (индекс).</w:t>
      </w:r>
    </w:p>
    <w:p w:rsidR="00B7177B" w:rsidRDefault="00B7177B">
      <w:pPr>
        <w:pStyle w:val="newncpi"/>
      </w:pPr>
      <w:r>
        <w:t>Адрес может содержать дополнительные сведения.</w:t>
      </w:r>
    </w:p>
    <w:p w:rsidR="00B7177B" w:rsidRDefault="00B7177B">
      <w:pPr>
        <w:pStyle w:val="point"/>
      </w:pPr>
      <w:r>
        <w:t>18. Административно-территориальная принадлежность включает в себя наименования и категории административно-территориальных единиц и населенных пунктов, не являющихся административно-территориальными единицами, на территории которых расположен объект, в соответствии с единым реестром административно-территориальных и территориальных единиц Республики Беларусь:</w:t>
      </w:r>
    </w:p>
    <w:p w:rsidR="00B7177B" w:rsidRDefault="00B7177B">
      <w:pPr>
        <w:pStyle w:val="newncpi"/>
      </w:pPr>
      <w:r>
        <w:t>наименование и краткое обозначение области (города Минска – столицы Республики Беларусь) – для объектов, расположенных на территории нескольких районов в пределах одной области или на территории столицы Республики Беларусь;</w:t>
      </w:r>
    </w:p>
    <w:p w:rsidR="00B7177B" w:rsidRDefault="00B7177B">
      <w:pPr>
        <w:pStyle w:val="newncpi"/>
      </w:pPr>
      <w:r>
        <w:t>наименование и краткое обозначение области и города областного подчинения – для объектов, расположенных на территории города областного подчинения;</w:t>
      </w:r>
    </w:p>
    <w:p w:rsidR="00B7177B" w:rsidRDefault="00B7177B">
      <w:pPr>
        <w:pStyle w:val="newncpi"/>
      </w:pPr>
      <w:r>
        <w:t>наименование и краткое обозначение области и района – для объектов, расположенных на территории нескольких сельсоветов в пределах одного района, а также для объектов, расположенных вне населенных пунктов в придорожной полосе автомобильной дороги общего пользования, сведения о которой включены в Государственный реестр автомобильных дорог общего пользования Республики Беларусь (далее – автомобильные дороги);</w:t>
      </w:r>
    </w:p>
    <w:p w:rsidR="00B7177B" w:rsidRDefault="00B7177B">
      <w:pPr>
        <w:pStyle w:val="newncpi"/>
      </w:pPr>
      <w:r>
        <w:t>наименование и краткое обозначение области и района, наименование территориальной единицы – для объектов, расположенных в пределах одного района в границах особой экономической зоны – Китайско-Белорусского индустриального парка «Великий камень»;</w:t>
      </w:r>
    </w:p>
    <w:p w:rsidR="00B7177B" w:rsidRDefault="00B7177B">
      <w:pPr>
        <w:pStyle w:val="newncpi"/>
      </w:pPr>
      <w:proofErr w:type="gramStart"/>
      <w:r>
        <w:t>наименование и краткое обозначение области, района, краткое обозначение и наименование города районного подчинения или поселка городского типа, являющихся административно-территориальной единицей, – для объектов, расположенных на территории соответствующего города или поселка;</w:t>
      </w:r>
      <w:proofErr w:type="gramEnd"/>
    </w:p>
    <w:p w:rsidR="00B7177B" w:rsidRDefault="00B7177B">
      <w:pPr>
        <w:pStyle w:val="newncpi"/>
      </w:pPr>
      <w:r>
        <w:t>наименование и краткое обозначение области, района, сельсовета – для объектов, расположенных вне населенных пунктов в пределах одного сельсовета. Для объекта, расположенного на территории населенного пункта, являющегося территориальной единицей, указывается также наименование и краткое обозначение этого населенного пункта.</w:t>
      </w:r>
    </w:p>
    <w:p w:rsidR="00B7177B" w:rsidRDefault="00B7177B">
      <w:pPr>
        <w:pStyle w:val="newncpi"/>
      </w:pPr>
      <w:r>
        <w:t>Краткое обозначение категории административно-территориальных и территориальных единиц указывается в соответствии с единым реестром административно-территориальных и территориальных единиц Республики Беларусь.</w:t>
      </w:r>
    </w:p>
    <w:p w:rsidR="00B7177B" w:rsidRDefault="00B7177B">
      <w:pPr>
        <w:pStyle w:val="point"/>
      </w:pPr>
      <w:r>
        <w:t>19. Внутренний адрес содержит:</w:t>
      </w:r>
    </w:p>
    <w:p w:rsidR="00B7177B" w:rsidRDefault="00B7177B">
      <w:pPr>
        <w:pStyle w:val="underpoint"/>
      </w:pPr>
      <w:r>
        <w:t>19.1. для капитального строения, расположенного в населенном пункте:</w:t>
      </w:r>
    </w:p>
    <w:p w:rsidR="00B7177B" w:rsidRDefault="00B7177B">
      <w:pPr>
        <w:pStyle w:val="newncpi"/>
      </w:pPr>
      <w:r>
        <w:t>краткое обозначение категории и наименование элемента улично-дорожной сети (за исключением сельских населенных пунктов, в которых отсутствуют элементы улично-дорожной сети);</w:t>
      </w:r>
    </w:p>
    <w:p w:rsidR="00B7177B" w:rsidRDefault="00B7177B">
      <w:pPr>
        <w:pStyle w:val="newncpi"/>
      </w:pPr>
      <w:r>
        <w:t>номер капитального строения;</w:t>
      </w:r>
    </w:p>
    <w:p w:rsidR="00B7177B" w:rsidRDefault="00B7177B">
      <w:pPr>
        <w:pStyle w:val="newncpi"/>
      </w:pPr>
      <w:r>
        <w:t>индекс номера и (или) номер корпуса капитального строения (при их наличии).</w:t>
      </w:r>
    </w:p>
    <w:p w:rsidR="00B7177B" w:rsidRDefault="00B7177B">
      <w:pPr>
        <w:pStyle w:val="newncpi"/>
      </w:pPr>
      <w:r>
        <w:t>Территории, созданные до 22 мая 2008 г. и не относящиеся согласно настоящей Инструкции к элементам улично-дорожной сети (микрорайоны, кварталы и другие элементы), сохраняются в ранее присвоенных адресах. Вместе с тем такие адреса подлежат нормализации в соответствии с требованиями настоящей Инструкции;</w:t>
      </w:r>
    </w:p>
    <w:p w:rsidR="00B7177B" w:rsidRDefault="00B7177B">
      <w:pPr>
        <w:pStyle w:val="underpoint"/>
      </w:pPr>
      <w:r>
        <w:t>19.2. для капитального строения, расположенного вне населенного пункта в придорожной полосе автомобильной дороги:</w:t>
      </w:r>
    </w:p>
    <w:p w:rsidR="00B7177B" w:rsidRDefault="00B7177B">
      <w:pPr>
        <w:pStyle w:val="newncpi"/>
      </w:pPr>
      <w:r>
        <w:t>номер автомобильной дороги;</w:t>
      </w:r>
    </w:p>
    <w:p w:rsidR="00B7177B" w:rsidRDefault="00B7177B">
      <w:pPr>
        <w:pStyle w:val="newncpi"/>
      </w:pPr>
      <w:r>
        <w:t>расстояние в километрах от начала автомобильной дороги;</w:t>
      </w:r>
    </w:p>
    <w:p w:rsidR="00B7177B" w:rsidRDefault="00B7177B">
      <w:pPr>
        <w:pStyle w:val="newncpi"/>
      </w:pPr>
      <w:r>
        <w:t>номер капитального строения;</w:t>
      </w:r>
    </w:p>
    <w:p w:rsidR="00B7177B" w:rsidRDefault="00B7177B">
      <w:pPr>
        <w:pStyle w:val="newncpi"/>
      </w:pPr>
      <w:r>
        <w:t>индекс номера и (или) номер корпуса капитального строения (при их наличии);</w:t>
      </w:r>
    </w:p>
    <w:p w:rsidR="00B7177B" w:rsidRDefault="00B7177B">
      <w:pPr>
        <w:pStyle w:val="underpoint"/>
      </w:pPr>
      <w:r>
        <w:t>19.3. для капитального строения, расположенного вне населенного пункта в полосе отвода железной дороги:</w:t>
      </w:r>
    </w:p>
    <w:p w:rsidR="00B7177B" w:rsidRDefault="00B7177B">
      <w:pPr>
        <w:pStyle w:val="newncpi"/>
      </w:pPr>
      <w:r>
        <w:t>наименование ближайшего раздельного пункта Белорусской железной дороги (далее – раздельные пункты) в пределах сельсовета;</w:t>
      </w:r>
    </w:p>
    <w:p w:rsidR="00B7177B" w:rsidRDefault="00B7177B">
      <w:pPr>
        <w:pStyle w:val="newncpi"/>
      </w:pPr>
      <w:r>
        <w:t>номер капитального строения;</w:t>
      </w:r>
    </w:p>
    <w:p w:rsidR="00B7177B" w:rsidRDefault="00B7177B">
      <w:pPr>
        <w:pStyle w:val="newncpi"/>
      </w:pPr>
      <w:r>
        <w:t>индекс номера и (или) номер корпуса капитального строения (при их наличии);</w:t>
      </w:r>
    </w:p>
    <w:p w:rsidR="00B7177B" w:rsidRDefault="00B7177B">
      <w:pPr>
        <w:pStyle w:val="underpoint"/>
      </w:pPr>
      <w:r>
        <w:t xml:space="preserve">19.4. для капитального строения, расположенного вне населенного пункта за пределами придорожных полос автомобильных дорог и полос </w:t>
      </w:r>
      <w:proofErr w:type="gramStart"/>
      <w:r>
        <w:t>отвода</w:t>
      </w:r>
      <w:proofErr w:type="gramEnd"/>
      <w:r>
        <w:t xml:space="preserve"> железных дорог:</w:t>
      </w:r>
    </w:p>
    <w:p w:rsidR="00B7177B" w:rsidRDefault="00B7177B">
      <w:pPr>
        <w:pStyle w:val="newncpi"/>
      </w:pPr>
      <w:r>
        <w:t>номер капитального строения;</w:t>
      </w:r>
    </w:p>
    <w:p w:rsidR="00B7177B" w:rsidRDefault="00B7177B">
      <w:pPr>
        <w:pStyle w:val="newncpi"/>
      </w:pPr>
      <w:r>
        <w:t>индекс номера и (или) номер корпуса капитального строения (при их наличии);</w:t>
      </w:r>
    </w:p>
    <w:p w:rsidR="00B7177B" w:rsidRDefault="00B7177B">
      <w:pPr>
        <w:pStyle w:val="underpoint"/>
      </w:pPr>
      <w:r>
        <w:t>19.5. для капитального строения, расположенного вне населенного пункта в садоводческом товариществе, дачном кооперативе:</w:t>
      </w:r>
    </w:p>
    <w:p w:rsidR="00B7177B" w:rsidRDefault="00B7177B">
      <w:pPr>
        <w:pStyle w:val="newncpi"/>
      </w:pPr>
      <w:r>
        <w:t>краткое обозначение категории и наименование элемента внутреннего адреса (садоводческого товарищества, дачного кооператива);</w:t>
      </w:r>
    </w:p>
    <w:p w:rsidR="00B7177B" w:rsidRDefault="00B7177B">
      <w:pPr>
        <w:pStyle w:val="newncpi"/>
      </w:pPr>
      <w:r>
        <w:t>номер капитального строения;</w:t>
      </w:r>
    </w:p>
    <w:p w:rsidR="00B7177B" w:rsidRDefault="00B7177B">
      <w:pPr>
        <w:pStyle w:val="newncpi"/>
      </w:pPr>
      <w:r>
        <w:t>индекс номера и (или) номер корпуса капитального строения (при их наличии);</w:t>
      </w:r>
    </w:p>
    <w:p w:rsidR="00B7177B" w:rsidRDefault="00B7177B">
      <w:pPr>
        <w:pStyle w:val="underpoint"/>
      </w:pPr>
      <w:r>
        <w:t>19.5</w:t>
      </w:r>
      <w:r>
        <w:rPr>
          <w:vertAlign w:val="superscript"/>
        </w:rPr>
        <w:t>1</w:t>
      </w:r>
      <w:r>
        <w:t>. для капитального строения, расположенного вне населенного пункта в границах особой экономической зоны – Китайско-Белорусского индустриального парка «Великий камень»:</w:t>
      </w:r>
    </w:p>
    <w:p w:rsidR="00B7177B" w:rsidRDefault="00B7177B">
      <w:pPr>
        <w:pStyle w:val="newncpi"/>
      </w:pPr>
      <w:r>
        <w:t>краткое обозначение категории и наименование элемента улично-дорожной сети;</w:t>
      </w:r>
    </w:p>
    <w:p w:rsidR="00B7177B" w:rsidRDefault="00B7177B">
      <w:pPr>
        <w:pStyle w:val="newncpi"/>
      </w:pPr>
      <w:r>
        <w:t>номер капитального строения;</w:t>
      </w:r>
    </w:p>
    <w:p w:rsidR="00B7177B" w:rsidRDefault="00B7177B">
      <w:pPr>
        <w:pStyle w:val="newncpi"/>
      </w:pPr>
      <w:r>
        <w:t>индекс номера и (или) номер корпуса капитального строения (при их наличии);</w:t>
      </w:r>
    </w:p>
    <w:p w:rsidR="00B7177B" w:rsidRDefault="00B7177B">
      <w:pPr>
        <w:pStyle w:val="underpoint"/>
      </w:pPr>
      <w:r>
        <w:t>19.6. для изолированного помещения:</w:t>
      </w:r>
    </w:p>
    <w:p w:rsidR="00B7177B" w:rsidRDefault="00B7177B">
      <w:pPr>
        <w:pStyle w:val="newncpi"/>
      </w:pPr>
      <w:r>
        <w:t xml:space="preserve">внутренний адрес капитального строения, в котором оно расположено (за исключением </w:t>
      </w:r>
      <w:proofErr w:type="spellStart"/>
      <w:r>
        <w:t>геокода</w:t>
      </w:r>
      <w:proofErr w:type="spellEnd"/>
      <w:r>
        <w:t>);</w:t>
      </w:r>
    </w:p>
    <w:p w:rsidR="00B7177B" w:rsidRDefault="00B7177B">
      <w:pPr>
        <w:pStyle w:val="newncpi"/>
      </w:pPr>
      <w:r>
        <w:t>порядковый номер изолированного помещения;</w:t>
      </w:r>
    </w:p>
    <w:p w:rsidR="00B7177B" w:rsidRDefault="00B7177B">
      <w:pPr>
        <w:pStyle w:val="newncpi"/>
      </w:pPr>
      <w:r>
        <w:t>индекс (при его наличии);</w:t>
      </w:r>
    </w:p>
    <w:p w:rsidR="00B7177B" w:rsidRDefault="00B7177B">
      <w:pPr>
        <w:pStyle w:val="underpoint"/>
      </w:pPr>
      <w:r>
        <w:t>19.7. для застроенного земельного участка, в том числе образованного в результате раздела или слияния:</w:t>
      </w:r>
    </w:p>
    <w:p w:rsidR="00B7177B" w:rsidRDefault="00B7177B">
      <w:pPr>
        <w:pStyle w:val="newncpi"/>
      </w:pPr>
      <w:r>
        <w:t>внутренний адрес расположенного на нем капитального строения (любого из расположенных на нем капитальных строений). Если одно из расположенных на земельном участке капитальных строений является главной вещью, то участку присваивается внутренний адрес этого капитального строения.</w:t>
      </w:r>
    </w:p>
    <w:p w:rsidR="00B7177B" w:rsidRDefault="00B7177B">
      <w:pPr>
        <w:pStyle w:val="newncpi"/>
      </w:pPr>
      <w:r>
        <w:t>Краткое обозначение категории элемента улично-дорожной сети указывается в соответствии с реестром наименований улиц и дорог.</w:t>
      </w:r>
    </w:p>
    <w:p w:rsidR="00B7177B" w:rsidRDefault="00B7177B">
      <w:pPr>
        <w:pStyle w:val="point"/>
      </w:pPr>
      <w:r>
        <w:t>20. Присвоение номеров капитальным строениям, в том числе сооружениям при наличии в них изолированных помещений, изолированным помещениям является обязательным.</w:t>
      </w:r>
    </w:p>
    <w:p w:rsidR="00B7177B" w:rsidRDefault="00B7177B">
      <w:pPr>
        <w:pStyle w:val="newncpi"/>
      </w:pPr>
      <w:r>
        <w:t>Сооружениям, в которых отсутствуют изолированные помещения, при обращении их собственников или обладателей иных прав в отношении недвижимого имущества (далее – правообладатели), лиц, претендующих на приобретение прав в отношении недвижимого имущества (далее – кандидаты в правообладатели), в организацию по государственной регистрации за выполнением работ по присвоению адресов могут присваиваться номера. В этом случае применяются правила, установленные для нумерации капитальных строений.</w:t>
      </w:r>
    </w:p>
    <w:p w:rsidR="00B7177B" w:rsidRDefault="00B7177B">
      <w:pPr>
        <w:pStyle w:val="newncpi"/>
      </w:pPr>
      <w:r>
        <w:t>Присвоение номеров гаражам, расположенным в гаражном кооперативе либо в гаражном массиве (далее – гаражный кооператив), осуществляется в соответствии с правилами, установленными пунктом 41 (в отношении капитальных строений) или 42 настоящей Инструкции (в отношении изолированных помещений).</w:t>
      </w:r>
    </w:p>
    <w:p w:rsidR="00B7177B" w:rsidRDefault="00B7177B">
      <w:pPr>
        <w:pStyle w:val="newncpi"/>
      </w:pPr>
      <w:r>
        <w:t>При присвоении номеров капитальным строениям допускается пропуск номеров «13» или «666» для одноквартирных жилых домов, садовых домиков, дач при обращении их правообладателей, кандидатов в правообладатели в организацию по государственной регистрации за выполнением работ по присвоению адресов.</w:t>
      </w:r>
    </w:p>
    <w:p w:rsidR="00B7177B" w:rsidRDefault="00B7177B">
      <w:pPr>
        <w:pStyle w:val="point"/>
      </w:pPr>
      <w:r>
        <w:t>21. Присвоение номеров капитальным строениям осуществляется с учетом существующих капитальных строений, а также строящихся и запланированных к возведению, сведения о которых содержатся в документах градостроительного планирования, предоставленных местными исполнительными и распорядительными органами.</w:t>
      </w:r>
    </w:p>
    <w:p w:rsidR="00B7177B" w:rsidRDefault="00B7177B">
      <w:pPr>
        <w:pStyle w:val="point"/>
      </w:pPr>
      <w:r>
        <w:t>22. Капитальные строения, расположенные на улицах радиального направления, нумеруются последовательно от центра населенного пункта к периферии нечетными номерами по левой стороне улицы и четными номерами по правой.</w:t>
      </w:r>
    </w:p>
    <w:p w:rsidR="00B7177B" w:rsidRDefault="00B7177B">
      <w:pPr>
        <w:pStyle w:val="point"/>
      </w:pPr>
      <w:r>
        <w:t>23. Капитальные строения, расположенные на улицах кольцевого направления, нумеруются последовательно по ходу часовой стрелки (при ориентации от центра населенного пункта) нечетными номерами по левой стороне улицы и четными номерами по правой.</w:t>
      </w:r>
    </w:p>
    <w:p w:rsidR="00B7177B" w:rsidRDefault="00B7177B">
      <w:pPr>
        <w:pStyle w:val="point"/>
      </w:pPr>
      <w:r>
        <w:t>24. Капитальные строения, расположенные в квартальной системе застройки (кварталы, микрорайоны), нумеруются по улице, с которой организован главный въе</w:t>
      </w:r>
      <w:proofErr w:type="gramStart"/>
      <w:r>
        <w:t>зд в кв</w:t>
      </w:r>
      <w:proofErr w:type="gramEnd"/>
      <w:r>
        <w:t>артал, в порядке возрастания по ходу движения транспорта нечетными номерами по левой стороне улицы и четными номерами по правой.</w:t>
      </w:r>
    </w:p>
    <w:p w:rsidR="00B7177B" w:rsidRDefault="00B7177B">
      <w:pPr>
        <w:pStyle w:val="point"/>
      </w:pPr>
      <w:r>
        <w:t>25. Капитальные строения, образующие периметр площади, нумеруются последовательно по ходу часовой стрелки, начиная от улицы со стороны центра населенного пункта нечетными номерами по левой стороне улицы и четными номерами по правой.</w:t>
      </w:r>
    </w:p>
    <w:p w:rsidR="00B7177B" w:rsidRDefault="00B7177B">
      <w:pPr>
        <w:pStyle w:val="point"/>
      </w:pPr>
      <w:r>
        <w:t>26. В случае присвоения до 22 мая 2008 г. капитальным строениям нечетных номеров по правой стороне улицы и четных номеров по левой порядок нумерации зданий на данной улице сохраняется.</w:t>
      </w:r>
    </w:p>
    <w:p w:rsidR="00B7177B" w:rsidRDefault="00B7177B">
      <w:pPr>
        <w:pStyle w:val="point"/>
      </w:pPr>
      <w:r>
        <w:t>27. При отсутствии возможности нумерации зданий в соответствии с пунктами 22–26 настоящей Инструкции специалистом осуществляется нумерация по частям света (с запада на восток или с севера на юг соответственно).</w:t>
      </w:r>
    </w:p>
    <w:p w:rsidR="00B7177B" w:rsidRDefault="00B7177B">
      <w:pPr>
        <w:pStyle w:val="point"/>
      </w:pPr>
      <w:r>
        <w:t>28. Капитальные строения, построенные между двумя капитальными строениями, имеющими адреса с последовательными (четными или нечетными) номерами, нумеруются путем присвоения меньшего номера одного из указанных капитальных строений, с добавлением к нему индекса, за исключением случая, предусмотренного пунктом 33 настоящей Инструкции.</w:t>
      </w:r>
    </w:p>
    <w:p w:rsidR="00B7177B" w:rsidRDefault="00B7177B">
      <w:pPr>
        <w:pStyle w:val="point"/>
      </w:pPr>
      <w:r>
        <w:t>29. Капитальные строения, построенные в глубине застройки, нумеруются путем присвоения номера одного из имеющих адрес капитальных строений, главный фасад которых выходит на улицу, с добавлением к нему индекса, за исключением случая, предусмотренного пунктом 37 настоящей Инструкции.</w:t>
      </w:r>
    </w:p>
    <w:p w:rsidR="00B7177B" w:rsidRDefault="00B7177B">
      <w:pPr>
        <w:pStyle w:val="point"/>
      </w:pPr>
      <w:r>
        <w:t>30. </w:t>
      </w:r>
      <w:proofErr w:type="gramStart"/>
      <w:r>
        <w:t>Капитальные строения, расположенные вне населенного пункта в садоводческом товариществе, дачном кооперативе, нумеруются по порядку, начиная с 1, в соответствии с проектом организации и застройки территории садоводческого товарищества, утвержденным в соответствии с законодательством об архитектурной, градостроительной и строительной деятельности, или со сложившейся практикой в данном садоводческом товариществе, дачном кооперативе.</w:t>
      </w:r>
      <w:proofErr w:type="gramEnd"/>
    </w:p>
    <w:p w:rsidR="00B7177B" w:rsidRDefault="00B7177B">
      <w:pPr>
        <w:pStyle w:val="point"/>
      </w:pPr>
      <w:r>
        <w:t>31. Капитальные строения, расположенные вне населенных пунктов, нумеруются с присвоением нечетных номеров по левой и четных номеров по правой стороне:</w:t>
      </w:r>
    </w:p>
    <w:p w:rsidR="00B7177B" w:rsidRDefault="00B7177B">
      <w:pPr>
        <w:pStyle w:val="newncpi"/>
      </w:pPr>
      <w:r>
        <w:t>в придорожной полосе автомобильной дороги – по возрастанию километража дороги в пределах каждого километра;</w:t>
      </w:r>
    </w:p>
    <w:p w:rsidR="00B7177B" w:rsidRDefault="00B7177B">
      <w:pPr>
        <w:pStyle w:val="newncpi"/>
      </w:pPr>
      <w:r>
        <w:t>в полосе отвода железной дороги – по возрастанию километража дороги в пределах расстояния между двумя раздельными пунктами.</w:t>
      </w:r>
    </w:p>
    <w:p w:rsidR="00B7177B" w:rsidRDefault="00B7177B">
      <w:pPr>
        <w:pStyle w:val="point"/>
      </w:pPr>
      <w:r>
        <w:t xml:space="preserve">32. Капитальные строения, расположенные вне населенного пункта за пределами придорожных полос автомобильных дорог и полос </w:t>
      </w:r>
      <w:proofErr w:type="gramStart"/>
      <w:r>
        <w:t>отвода</w:t>
      </w:r>
      <w:proofErr w:type="gramEnd"/>
      <w:r>
        <w:t xml:space="preserve"> железных дорог, нумеруются по порядку, начиная с 1, в пределах сельсовета.</w:t>
      </w:r>
    </w:p>
    <w:p w:rsidR="00B7177B" w:rsidRDefault="00B7177B">
      <w:pPr>
        <w:pStyle w:val="point"/>
      </w:pPr>
      <w:r>
        <w:t>33. Капитальные строения, предназначенные для обслуживания основного капитального строения (за исключением служебных строений, дворовых сооружений), нумеруются путем присвоения номера основного капитального строения (с индексом – при его наличии) с добавлением номера корпуса.</w:t>
      </w:r>
    </w:p>
    <w:p w:rsidR="00B7177B" w:rsidRDefault="00B7177B">
      <w:pPr>
        <w:pStyle w:val="newncpi"/>
      </w:pPr>
      <w:r>
        <w:t>При наличии на земельном участке нескольких капитальных строений, равнозначных по своему назначению, архитектурным признакам, в отношении которых невозможно определить главенство, в качестве основного строения определяется строение, ближе всего расположенное к элементу улично-дорожной сети, с которого организован въезд. Остальные строения нумеруются последовательно по ходу часовой стрелки или по ходу организации движения на территории:</w:t>
      </w:r>
    </w:p>
    <w:p w:rsidR="00B7177B" w:rsidRDefault="00B7177B">
      <w:pPr>
        <w:pStyle w:val="newncpi"/>
      </w:pPr>
      <w:r>
        <w:t>путем присвоения номера основного капитального строения (с индексом – при его наличии) с добавлением номера корпуса;</w:t>
      </w:r>
    </w:p>
    <w:p w:rsidR="00B7177B" w:rsidRDefault="00B7177B">
      <w:pPr>
        <w:pStyle w:val="newncpi"/>
      </w:pPr>
      <w:r>
        <w:t>путем присвоения самостоятельного порядкового номера, если земельный участок расположен в пределах одного элемента улично-дорожной сети;</w:t>
      </w:r>
    </w:p>
    <w:p w:rsidR="00B7177B" w:rsidRDefault="00B7177B">
      <w:pPr>
        <w:pStyle w:val="newncpi"/>
      </w:pPr>
      <w:r>
        <w:t>по элементу улично-дорожной сети, с которого организован въезд, в соответствии с настоящим пунктом и пунктами 20–29 настоящей Инструкции, если земельный участок расположен в пределах нескольких элементов улично-дорожной сети.</w:t>
      </w:r>
    </w:p>
    <w:p w:rsidR="00B7177B" w:rsidRDefault="00B7177B">
      <w:pPr>
        <w:pStyle w:val="point"/>
      </w:pPr>
      <w:r>
        <w:t>34. Капитальным строениям, расположенным на пересечении улиц (угловым капитальным строениям), присваивается один внутренний адрес. В этом случае внутренний адрес присваивается по улице, с которой организован въезд к капитальному строению. При наличии въездов с нескольких улиц внутренний адрес присваивается по улице, на которую выходит главный фасад здания. При наличии нескольких равнозначных фасадов внутренний адрес присваивается по любой из улиц.</w:t>
      </w:r>
    </w:p>
    <w:p w:rsidR="00B7177B" w:rsidRDefault="00B7177B">
      <w:pPr>
        <w:pStyle w:val="newncpi"/>
      </w:pPr>
      <w:r>
        <w:t>Угловые капитальные строения, которым до вступления в силу настоящей Инструкции присвоены номера по каждой из пересекающихся улиц, имеют несколько внутренних адресов по количеству присвоенных номеров.</w:t>
      </w:r>
    </w:p>
    <w:p w:rsidR="00B7177B" w:rsidRDefault="00B7177B">
      <w:pPr>
        <w:pStyle w:val="point"/>
      </w:pPr>
      <w:r>
        <w:t>34</w:t>
      </w:r>
      <w:r>
        <w:rPr>
          <w:vertAlign w:val="superscript"/>
        </w:rPr>
        <w:t>1</w:t>
      </w:r>
      <w:r>
        <w:t>. Приоритет сохранения внутреннего адреса капитального строения при изменении повторяющегося адреса капитального строения имеет:</w:t>
      </w:r>
    </w:p>
    <w:p w:rsidR="00B7177B" w:rsidRDefault="00B7177B">
      <w:pPr>
        <w:pStyle w:val="newncpi"/>
      </w:pPr>
      <w:r>
        <w:t>многоквартирный жилой дом – по отношению к одноквартирному, блокированному жилому дому;</w:t>
      </w:r>
    </w:p>
    <w:p w:rsidR="00B7177B" w:rsidRDefault="00B7177B">
      <w:pPr>
        <w:pStyle w:val="newncpi"/>
      </w:pPr>
      <w:r>
        <w:t>жилой дом – по отношению к нежилому зданию, сооружению.</w:t>
      </w:r>
    </w:p>
    <w:p w:rsidR="00B7177B" w:rsidRDefault="00B7177B">
      <w:pPr>
        <w:pStyle w:val="point"/>
      </w:pPr>
      <w:r>
        <w:t>35. Внутренний адрес объекта, прекратившего существование, присваивается повторно объекту того же вида, возведенному на его месте, с учетом норм, указанных в пунктах 21–33 настоящей Инструкции.</w:t>
      </w:r>
    </w:p>
    <w:p w:rsidR="00B7177B" w:rsidRDefault="00B7177B">
      <w:pPr>
        <w:pStyle w:val="point"/>
      </w:pPr>
      <w:r>
        <w:t>36. Изолированные помещения нумеруются в порядке, установленном строительным проектом. Допускается изменение номеров изолированных помещений «13» или «666», указанных в строительном проекте, при обращении их правообладателей, кандидатов в правообладатели в организацию по государственной регистрации за выполнением работ по изменению адресов в порядке, установленном частью второй пункта 39</w:t>
      </w:r>
      <w:r>
        <w:rPr>
          <w:vertAlign w:val="superscript"/>
        </w:rPr>
        <w:t>1</w:t>
      </w:r>
      <w:r>
        <w:t xml:space="preserve"> настоящей Инструкции.</w:t>
      </w:r>
    </w:p>
    <w:p w:rsidR="00B7177B" w:rsidRDefault="00B7177B">
      <w:pPr>
        <w:pStyle w:val="newncpi"/>
      </w:pPr>
      <w:r>
        <w:t>Если проектом нумерация не установлена или его нет, то она осуществляется с левого крайнего подъезда капитального строения до правого крайнего, начиная с нижнего этажа здания. В пределах одного этажа, а при наличии подъезда – в пределах этажа подъезда – нумерация осуществляется слева направо. Допускается присвоение изолированным помещениям нечетных номеров по левой стороне коридора и четных по правой, а также пропуск номеров «13» или «666» при обращении их правообладателей, кандидатов в правообладатели в организацию по государственной регистрации за выполнением работ по присвоению адресов.</w:t>
      </w:r>
    </w:p>
    <w:p w:rsidR="00B7177B" w:rsidRDefault="00B7177B">
      <w:pPr>
        <w:pStyle w:val="newncpi"/>
      </w:pPr>
      <w:r>
        <w:t xml:space="preserve">Многоуровневые изолированные помещения нумеруются аналогично </w:t>
      </w:r>
      <w:proofErr w:type="gramStart"/>
      <w:r>
        <w:t>одноуровневым</w:t>
      </w:r>
      <w:proofErr w:type="gramEnd"/>
      <w:r>
        <w:t xml:space="preserve"> по нижнему этажу здания.</w:t>
      </w:r>
    </w:p>
    <w:p w:rsidR="00B7177B" w:rsidRDefault="00B7177B">
      <w:pPr>
        <w:pStyle w:val="newncpi"/>
      </w:pPr>
      <w:r>
        <w:t>Расположенные в жилых домах встроенные и пристроенные помещения для предприятий и учреждений торговли, общественного питания, бытового обслуживания населения и нужд непромышленного характера нумеруются в соответствии с правилами, указанными в частях первой и второй настоящего пункта, после присвоения номеров жилым изолированным помещениям.</w:t>
      </w:r>
    </w:p>
    <w:p w:rsidR="00B7177B" w:rsidRDefault="00B7177B">
      <w:pPr>
        <w:pStyle w:val="newncpi"/>
      </w:pPr>
      <w:r>
        <w:t>Нежилые помещения, которым до вступления в силу настоящей Инструкции присвоен номер отдельно от жилых с присвоением индекса «н», сохраняют эту нумерацию.</w:t>
      </w:r>
    </w:p>
    <w:p w:rsidR="00B7177B" w:rsidRDefault="00B7177B">
      <w:pPr>
        <w:pStyle w:val="newncpi"/>
      </w:pPr>
      <w:r>
        <w:t xml:space="preserve">Если согласно строительному проекту нумерация изолированных помещений предусматривает дублирование порядковых номеров, в зависимости от функционального назначения помещений осуществляется их </w:t>
      </w:r>
      <w:proofErr w:type="spellStart"/>
      <w:r>
        <w:t>перенумерация</w:t>
      </w:r>
      <w:proofErr w:type="spellEnd"/>
      <w:r>
        <w:t>, начиная с порядкового номера, следующего за наибольшим ранее присвоенным номером.</w:t>
      </w:r>
    </w:p>
    <w:p w:rsidR="00B7177B" w:rsidRDefault="00B7177B">
      <w:pPr>
        <w:pStyle w:val="newncpi"/>
      </w:pPr>
      <w:proofErr w:type="gramStart"/>
      <w:r>
        <w:t>Изолированному помещению, вход в которое организован непосредственно с придомовой территории, расположенному в угловом капитальном строении, являющемся блокированным жилым домом, которому до вступления в силу постановления, которым утверждена настоящая Инструкция, присвоены номера по каждой из пересекающихся улиц, присваиваются внутренние адреса капитального строения по каждой из пересекающихся улиц.</w:t>
      </w:r>
      <w:proofErr w:type="gramEnd"/>
    </w:p>
    <w:p w:rsidR="00B7177B" w:rsidRDefault="00B7177B">
      <w:pPr>
        <w:pStyle w:val="point"/>
      </w:pPr>
      <w:r>
        <w:t>37. При разделе капитального строения или изолированного помещения один из образованных в результате раздела объектов сохраняет номер разделенного объекта. Остальным образованным в результате раздела объектам присваивается номер разделенного объекта с добавлением индекса.</w:t>
      </w:r>
    </w:p>
    <w:p w:rsidR="00B7177B" w:rsidRDefault="00B7177B">
      <w:pPr>
        <w:pStyle w:val="newncpi"/>
      </w:pPr>
      <w:r>
        <w:t>При разделе капитального строения или изолированного помещения, имеющих индекс номера объекта, один из образованных в результате раздела объектов сохраняет номер разделенного объекта с индексом номера объекта. Остальным образованным в результате раздела объектам присваивается номер разделенного объекта с добавлением следующего (после последнего ранее присвоенного индекса номера объекта) порядкового индекса номера объекта. При этом нумерация образованных в результате раздела капитальных строений осуществляется с учетом требований пунктов 28 и 33 настоящей Инструкции.</w:t>
      </w:r>
    </w:p>
    <w:p w:rsidR="00B7177B" w:rsidRDefault="00B7177B">
      <w:pPr>
        <w:pStyle w:val="newncpi"/>
      </w:pPr>
      <w:r>
        <w:t>При разделе капитального строения или изолированного помещения, образованного в результате слияния объектов, вновь образованному в результате раздела объекту по возможности присваивается один из ранее прекративших существование порядковых номеров.</w:t>
      </w:r>
    </w:p>
    <w:p w:rsidR="00B7177B" w:rsidRDefault="00B7177B">
      <w:pPr>
        <w:pStyle w:val="newncpi"/>
      </w:pPr>
      <w:r>
        <w:t xml:space="preserve">В случае раздела капитальных строений допускается </w:t>
      </w:r>
      <w:proofErr w:type="spellStart"/>
      <w:r>
        <w:t>перенумерация</w:t>
      </w:r>
      <w:proofErr w:type="spellEnd"/>
      <w:r>
        <w:t xml:space="preserve"> расположенных в них изолированных помещений.</w:t>
      </w:r>
    </w:p>
    <w:p w:rsidR="00B7177B" w:rsidRDefault="00B7177B">
      <w:pPr>
        <w:pStyle w:val="newncpi"/>
      </w:pPr>
      <w:r>
        <w:t xml:space="preserve">Если в результате раздела изолированного помещения образуется значительное количество изолированных помещений (более 1/3 от имеющихся изолированных помещений в капитальном строении), им присваиваются следующие порядковые номера после последнего ранее присвоенного номера одного из расположенных в капитальном строении изолированных помещений либо осуществляется </w:t>
      </w:r>
      <w:proofErr w:type="spellStart"/>
      <w:r>
        <w:t>перенумерация</w:t>
      </w:r>
      <w:proofErr w:type="spellEnd"/>
      <w:r>
        <w:t xml:space="preserve"> с изменением ранее присвоенных номеров изолированных помещений.</w:t>
      </w:r>
    </w:p>
    <w:p w:rsidR="00B7177B" w:rsidRDefault="00B7177B">
      <w:pPr>
        <w:pStyle w:val="newncpi"/>
      </w:pPr>
      <w:r>
        <w:t xml:space="preserve">При разделе многоуровневого изолированного помещения образованное в </w:t>
      </w:r>
      <w:proofErr w:type="gramStart"/>
      <w:r>
        <w:t>результате раздела</w:t>
      </w:r>
      <w:proofErr w:type="gramEnd"/>
      <w:r>
        <w:t xml:space="preserve"> изолированное помещение на нижнем уровне (этаже) сохраняет номер разделенного многоуровневого изолированного помещения, а образованному в результате раздела изолированному помещению на верхнем уровне (этаже) присваивается порядковый номер ближайшего в пределах этажа изолированного помещения с добавлением индекса.</w:t>
      </w:r>
    </w:p>
    <w:p w:rsidR="00B7177B" w:rsidRDefault="00B7177B">
      <w:pPr>
        <w:pStyle w:val="point"/>
      </w:pPr>
      <w:r>
        <w:t>38. При слиянии капитальных строений или изолированных помещений образованному в результате слияния объекту присваивается порядковый номер одного из объектов, прекративших существование.</w:t>
      </w:r>
    </w:p>
    <w:p w:rsidR="00B7177B" w:rsidRDefault="00B7177B">
      <w:pPr>
        <w:pStyle w:val="newncpi"/>
      </w:pPr>
      <w:r>
        <w:t xml:space="preserve">Не допускается дублирование номеров изолированных помещений, расположенных в одном капитальном строении, за исключением случаев, предусмотренных частями первой, второй пункта 37 и частью второй пункта 39 настоящей Инструкции. При слиянии капитальных строений изолированные помещения, расположенные в прекратившем существование объекте, подлежат </w:t>
      </w:r>
      <w:proofErr w:type="spellStart"/>
      <w:r>
        <w:t>перенумерации</w:t>
      </w:r>
      <w:proofErr w:type="spellEnd"/>
      <w:r>
        <w:t>, начиная со следующего порядкового номера, в порядке, предусмотренном пунктом 36 настоящей Инструкции.</w:t>
      </w:r>
    </w:p>
    <w:p w:rsidR="00B7177B" w:rsidRDefault="00B7177B">
      <w:pPr>
        <w:pStyle w:val="point"/>
      </w:pPr>
      <w:r>
        <w:t xml:space="preserve">39. Изолированные помещения, образованные в результате надстройки, пристройки капитального строения, нумеруются в соответствии с пунктом 36 настоящей Инструкции, начиная с порядкового номера, следующего за наибольшим ранее присвоенным номером изолированного помещения в капитальном строении. Для целей однозначной идентификации местонахождения изолированных помещений в капитальном строении допускается их </w:t>
      </w:r>
      <w:proofErr w:type="spellStart"/>
      <w:r>
        <w:t>перенумерация</w:t>
      </w:r>
      <w:proofErr w:type="spellEnd"/>
      <w:r>
        <w:t xml:space="preserve"> либо нумерация образованных изолированных помещений, начиная с порядкового номера, следующего за наибольшим ранее присвоенным номером в пределах одного этажа или подъезда капитального строения, с добавлением индекса.</w:t>
      </w:r>
    </w:p>
    <w:p w:rsidR="00B7177B" w:rsidRDefault="00B7177B">
      <w:pPr>
        <w:pStyle w:val="newncpi"/>
      </w:pPr>
      <w:r>
        <w:t xml:space="preserve">При переводе нежилых изолированных помещений в жилые такие помещения нумеруются в соответствии с пунктом 36 настоящей Инструкции, начиная со следующего порядкового номера после последнего ранее присвоенного изолированному жилому помещению номера. </w:t>
      </w:r>
      <w:proofErr w:type="gramStart"/>
      <w:r>
        <w:t xml:space="preserve">Допускается также </w:t>
      </w:r>
      <w:proofErr w:type="spellStart"/>
      <w:r>
        <w:t>перенумерация</w:t>
      </w:r>
      <w:proofErr w:type="spellEnd"/>
      <w:r>
        <w:t xml:space="preserve"> изолированных жилых помещений либо нумерация переведенных из нежилых в жилые изолированных помещений, начиная с порядкового номера ближайшего помещения в пределах одного этажа или подъезда капитального строения, с добавлением индекса.</w:t>
      </w:r>
      <w:proofErr w:type="gramEnd"/>
    </w:p>
    <w:p w:rsidR="00B7177B" w:rsidRDefault="00B7177B">
      <w:pPr>
        <w:pStyle w:val="newncpi"/>
      </w:pPr>
      <w:r>
        <w:t>При отсутствии в капитальном строении ранее созданных изолированных помещений номера изолированным помещениям, образованным в результате вычленения, присваиваются в соответствии с частями второй и третьей пункта 36 настоящей Инструкции. При наличии в капитальном строении ранее созданных изолированных помещений номера изолированным помещениям, образованным в результате вычленения, присваиваются в соответствии с частью первой настоящего пункта.</w:t>
      </w:r>
    </w:p>
    <w:p w:rsidR="00B7177B" w:rsidRDefault="00B7177B">
      <w:pPr>
        <w:pStyle w:val="point"/>
      </w:pPr>
      <w:r>
        <w:t>39</w:t>
      </w:r>
      <w:r>
        <w:rPr>
          <w:vertAlign w:val="superscript"/>
        </w:rPr>
        <w:t>1</w:t>
      </w:r>
      <w:r>
        <w:t>. </w:t>
      </w:r>
      <w:proofErr w:type="gramStart"/>
      <w:r>
        <w:t>Допускается изменение номера застроенного земельного участка, расположенного на нем капитального строения с номером «13» или номером «666» на номер «11» или номер «664» (при присвоении четных номеров по правой (левой) стороне улицы) соответственно либо на номер «12» или номер «665» (при сплошной нумерации по улице) соответственно с добавлением индекса «А» при обращении за выполнением работ по изменению адресов в организацию</w:t>
      </w:r>
      <w:proofErr w:type="gramEnd"/>
      <w:r>
        <w:t xml:space="preserve"> по государственной регистрации правообладателя, кандидата в правообладатели (всех правообладателей, кандидатов в правообладатели) соответствующего объекта (в случае если капитальным строением является одноквартирный жилой дом, садовый домик, дача) либо всех правообладателей, кандидатов в правообладатели соответствующего объекта (если капитальным строением является блокированный жилой дом, многоквартирный жилой дом, нежилое здание, сооружение).</w:t>
      </w:r>
    </w:p>
    <w:p w:rsidR="00B7177B" w:rsidRDefault="00B7177B">
      <w:pPr>
        <w:pStyle w:val="newncpi"/>
      </w:pPr>
      <w:proofErr w:type="gramStart"/>
      <w:r>
        <w:t>Допускается изменение номера изолированного помещения с номером «13» или номером «666» на номер изолированного помещения «11» («12») либо «664» («665») соответственно с добавлением индекса «а» либо на любой свободный в капитальном строении номер изолированного помещения при обращении правообладателя, кандидата в правообладатели (всех правообладателей, кандидатов в правообладатели) соответствующего изолированного помещения в организацию по государственной регистрации за выполнением работ по изменению адресов.</w:t>
      </w:r>
      <w:proofErr w:type="gramEnd"/>
    </w:p>
    <w:p w:rsidR="00B7177B" w:rsidRDefault="00B7177B">
      <w:pPr>
        <w:pStyle w:val="point"/>
      </w:pPr>
      <w:r>
        <w:t>40. Административному зданию, зданию контрольно-пропускного пункта (далее – основное здание), расположенному в гаражном кооперативе либо в гаражном массиве (далее – гаражный кооператив), присваивается номер капитального строения (при необходимости – с индексом) в соответствии с пунктами 20–35, 37 и 38 настоящей Инструкции.</w:t>
      </w:r>
    </w:p>
    <w:p w:rsidR="00B7177B" w:rsidRDefault="00B7177B">
      <w:pPr>
        <w:pStyle w:val="point"/>
      </w:pPr>
      <w:r>
        <w:t>41. Внутренний адрес гаража, который является капитальным строением и расположен на территории гаражного кооператива, включает адрес основного здания и номер корпуса (номер гаража). В дополнительных сведениях указывается слово «блок», номер блока, в котором расположен такой гараж.</w:t>
      </w:r>
    </w:p>
    <w:p w:rsidR="00B7177B" w:rsidRDefault="00B7177B">
      <w:pPr>
        <w:pStyle w:val="point"/>
      </w:pPr>
      <w:r>
        <w:t>42. Внутренний адрес гаража, который является изолированным помещением и расположен на территории гаражного кооператива, включает адрес основного здания, номер корпуса (номер блока, в котором расположен гараж), номер гаража. В дополнительных сведениях указывается наименование кооператива, в котором расположен такой гараж.</w:t>
      </w:r>
    </w:p>
    <w:p w:rsidR="00B7177B" w:rsidRDefault="00B7177B">
      <w:pPr>
        <w:pStyle w:val="point"/>
      </w:pPr>
      <w:r>
        <w:t>43. Блоки в гаражном кооперативе нумеруются исходя из существующей практики их нумерации.</w:t>
      </w:r>
    </w:p>
    <w:p w:rsidR="00B7177B" w:rsidRDefault="00B7177B">
      <w:pPr>
        <w:pStyle w:val="newncpi"/>
      </w:pPr>
      <w:r>
        <w:t>При отсутствии такой практики нумерация начинается:</w:t>
      </w:r>
    </w:p>
    <w:p w:rsidR="00B7177B" w:rsidRDefault="00B7177B">
      <w:pPr>
        <w:pStyle w:val="newncpi"/>
      </w:pPr>
      <w:r>
        <w:t>в населенном пункте – с первого блока по улице более высокой категории (при наличии улиц одинаковой категории – по любой из них), с которой организован въезд к территории гаражного кооператива. При наличии въездов с нескольких улиц номер присваивается первому блоку по улице, на которую выходит наиболее протяженная сторона периметра блока. При отсутствии возможности определить, на какую из улиц выходит наиболее протяженная сторона периметра блока, – по любой из улиц;</w:t>
      </w:r>
    </w:p>
    <w:p w:rsidR="00B7177B" w:rsidRDefault="00B7177B">
      <w:pPr>
        <w:pStyle w:val="newncpi"/>
      </w:pPr>
      <w:r>
        <w:t>вне населенных пунктов – с блока, расположенного ближе всего к въезду на территорию гаражного кооператива. При отсутствии возможности определить ближайший к въезду блок гаражей первый номер присваивается любому из близлежащих к въезду блоков.</w:t>
      </w:r>
    </w:p>
    <w:p w:rsidR="00B7177B" w:rsidRDefault="00B7177B">
      <w:pPr>
        <w:pStyle w:val="newncpi"/>
      </w:pPr>
      <w:r>
        <w:t>Последующие номера блоков при отсутствии существующей практики нумерации блоков в данном гаражном кооперативе присваиваются в порядке возрастания от въезда на территорию гаражного кооператива по ходу организации движения.</w:t>
      </w:r>
    </w:p>
    <w:p w:rsidR="00B7177B" w:rsidRDefault="00B7177B">
      <w:pPr>
        <w:pStyle w:val="newncpi"/>
      </w:pPr>
      <w:r>
        <w:t xml:space="preserve">Номера гаражам, которые являются капитальными строениями, и гаражам, которые являются изолированными помещениями, в блоках присваиваются исходя из утвержденного в установленном порядке </w:t>
      </w:r>
      <w:proofErr w:type="gramStart"/>
      <w:r>
        <w:t>архитектурного проекта</w:t>
      </w:r>
      <w:proofErr w:type="gramEnd"/>
      <w:r>
        <w:t xml:space="preserve"> или утвержденной части строительного проекта либо исходя из существующей практики на территории гаражного кооператива. При отсутствии такой практики используется сквозная нумерация для всего гаражного кооператива, которая производится последовательно по ходу часовой стрелки либо в порядке возрастания от въезда на территорию кооператива по ходу организации движения.</w:t>
      </w:r>
    </w:p>
    <w:p w:rsidR="00B7177B" w:rsidRDefault="00B7177B">
      <w:pPr>
        <w:pStyle w:val="newncpi"/>
      </w:pPr>
      <w:r>
        <w:t>При наличии на территории гаражного кооператива блоков, которым до вступления в силу настоящей Инструкции присвоены индексы, таким блокам вместо индексов присваиваются номера.</w:t>
      </w:r>
    </w:p>
    <w:p w:rsidR="00B7177B" w:rsidRDefault="00B7177B">
      <w:pPr>
        <w:pStyle w:val="point"/>
      </w:pPr>
      <w:r>
        <w:t>44. Внутренний адрес отдельно стоящих гаражей присваивается в соответствии с правилами, установленными настоящей Инструкцией для присвоения внутренних адресов капитальным строениям.</w:t>
      </w:r>
    </w:p>
    <w:p w:rsidR="00B7177B" w:rsidRDefault="00B7177B">
      <w:pPr>
        <w:pStyle w:val="point"/>
      </w:pPr>
      <w:r>
        <w:t>45. </w:t>
      </w:r>
      <w:proofErr w:type="gramStart"/>
      <w:r>
        <w:t xml:space="preserve">Внутренний адрес </w:t>
      </w:r>
      <w:proofErr w:type="spellStart"/>
      <w:r>
        <w:t>машино</w:t>
      </w:r>
      <w:proofErr w:type="spellEnd"/>
      <w:r>
        <w:t>-месту, расположенному в капитальном строении, в том числе автомобильной стоянке, присваивается в соответствии с правилами, установленными пунктами 36–39 настоящей Инструкции для присвоения внутренних адресов нежилым изолированным помещениям с учетом конструктивных особенностей капитальных строений, в которых они расположены (открытые, крытые, многоуровневые здания, сооружения и подобные объекты).</w:t>
      </w:r>
      <w:proofErr w:type="gramEnd"/>
    </w:p>
    <w:p w:rsidR="00B7177B" w:rsidRDefault="00B7177B">
      <w:pPr>
        <w:pStyle w:val="point"/>
      </w:pPr>
      <w:r>
        <w:t>46. </w:t>
      </w:r>
      <w:proofErr w:type="spellStart"/>
      <w:r>
        <w:t>Геокод</w:t>
      </w:r>
      <w:proofErr w:type="spellEnd"/>
      <w:r>
        <w:t xml:space="preserve"> присваивается застроенным земельным участкам, капитальным строениям.</w:t>
      </w:r>
    </w:p>
    <w:p w:rsidR="00B7177B" w:rsidRDefault="00B7177B">
      <w:pPr>
        <w:pStyle w:val="point"/>
      </w:pPr>
      <w:r>
        <w:t>47. Почтовый код (индекс) присваивается зданиям, а также может присваиваться сооружениям при наличии в них изолированных помещений. Изолированные помещения имеют тот же почтовый код (индекс), что и здания или сооружения, в которых они расположены.</w:t>
      </w:r>
    </w:p>
    <w:p w:rsidR="00B7177B" w:rsidRDefault="00B7177B">
      <w:pPr>
        <w:pStyle w:val="point"/>
      </w:pPr>
      <w:r>
        <w:t>48. Дополнительные сведения могут содержать:</w:t>
      </w:r>
    </w:p>
    <w:p w:rsidR="00B7177B" w:rsidRDefault="00B7177B">
      <w:pPr>
        <w:pStyle w:val="newncpi"/>
      </w:pPr>
      <w:r>
        <w:t>наименование объекта;</w:t>
      </w:r>
    </w:p>
    <w:p w:rsidR="00B7177B" w:rsidRDefault="00B7177B">
      <w:pPr>
        <w:pStyle w:val="newncpi"/>
      </w:pPr>
      <w:r>
        <w:t>наименование населенного пункта, ближайшего к объекту, и расстояние до него, в том числе с использованием ориентации по частям света;</w:t>
      </w:r>
    </w:p>
    <w:p w:rsidR="00B7177B" w:rsidRDefault="00B7177B">
      <w:pPr>
        <w:pStyle w:val="newncpi"/>
      </w:pPr>
      <w:r>
        <w:t>иные пространственные ориентиры, позволяющие идентифицировать местонахождение объекта.</w:t>
      </w:r>
    </w:p>
    <w:p w:rsidR="00B7177B" w:rsidRDefault="00B7177B">
      <w:pPr>
        <w:pStyle w:val="newncpi"/>
      </w:pPr>
      <w:r>
        <w:t>Для застроенных земельных участков, предоставленных для обслуживания зарегистрированных организацией по государственной регистрации квартир в блокированном жилом доме, в дополнительных сведениях указывается слово «квартира» и порядковый номер квартиры, для обслуживания которой предоставлен земельный участок.</w:t>
      </w:r>
    </w:p>
    <w:p w:rsidR="00B7177B" w:rsidRDefault="00B7177B">
      <w:pPr>
        <w:pStyle w:val="newncpi"/>
      </w:pPr>
      <w:r>
        <w:t>При наличии в населенном пункте созданных до 22 мая 2008 г. садоводческих товариществ, дачных кооперативов в дополнительных сведениях адресов может указываться краткое обозначение и наименование садоводческих товариществ, дачных кооперативов – в отношении объектов, расположенных на территории соответствующих садоводческих товариществ, дачных кооперативов.</w:t>
      </w:r>
    </w:p>
    <w:p w:rsidR="00B7177B" w:rsidRDefault="00B7177B">
      <w:pPr>
        <w:pStyle w:val="point"/>
      </w:pPr>
      <w:r>
        <w:t xml:space="preserve">49. Адрес должен содержать дополнительные сведения </w:t>
      </w:r>
      <w:proofErr w:type="gramStart"/>
      <w:r>
        <w:t>для</w:t>
      </w:r>
      <w:proofErr w:type="gramEnd"/>
      <w:r>
        <w:t>:</w:t>
      </w:r>
    </w:p>
    <w:p w:rsidR="00B7177B" w:rsidRDefault="00B7177B">
      <w:pPr>
        <w:pStyle w:val="newncpi"/>
      </w:pPr>
      <w:r>
        <w:t xml:space="preserve">капитальных строений, расположенных вне населенного пункта за пределами придорожных полос автомобильных дорог и полос </w:t>
      </w:r>
      <w:proofErr w:type="gramStart"/>
      <w:r>
        <w:t>отвода</w:t>
      </w:r>
      <w:proofErr w:type="gramEnd"/>
      <w:r>
        <w:t xml:space="preserve"> железных дорог, и расположенных в них изолированных помещений;</w:t>
      </w:r>
    </w:p>
    <w:p w:rsidR="00B7177B" w:rsidRDefault="00B7177B">
      <w:pPr>
        <w:pStyle w:val="newncpi"/>
      </w:pPr>
      <w:r>
        <w:t>гаражей, которые являются капитальными строениями, изолированными помещениями и расположены на территории гаражных кооперативов;</w:t>
      </w:r>
    </w:p>
    <w:p w:rsidR="00B7177B" w:rsidRDefault="00B7177B">
      <w:pPr>
        <w:pStyle w:val="newncpi"/>
      </w:pPr>
      <w:r>
        <w:t>застроенных земельных участков, предоставленных для обслуживания зарегистрированных организацией по государственной регистрации квартир в блокированных жилых домах;</w:t>
      </w:r>
    </w:p>
    <w:p w:rsidR="00B7177B" w:rsidRDefault="00B7177B">
      <w:pPr>
        <w:pStyle w:val="newncpi"/>
      </w:pPr>
      <w:r>
        <w:t>сооружений.</w:t>
      </w:r>
    </w:p>
    <w:p w:rsidR="00B7177B" w:rsidRDefault="00B7177B">
      <w:pPr>
        <w:pStyle w:val="chapter"/>
      </w:pPr>
      <w:r>
        <w:t>ГЛАВА 3</w:t>
      </w:r>
      <w:r>
        <w:br/>
        <w:t>СОЗДАНИЕ И ВЕДЕНИЕ РЕЕСТРА АДРЕСОВ</w:t>
      </w:r>
    </w:p>
    <w:p w:rsidR="00B7177B" w:rsidRDefault="00B7177B">
      <w:pPr>
        <w:pStyle w:val="point"/>
      </w:pPr>
      <w:r>
        <w:t>50. Владельцем реестра адресов является специально уполномоченный орган государственного управления.</w:t>
      </w:r>
    </w:p>
    <w:p w:rsidR="00B7177B" w:rsidRDefault="00B7177B">
      <w:pPr>
        <w:pStyle w:val="newncpi"/>
      </w:pPr>
      <w:r>
        <w:t>Реестр адресов ведется республиканской организацией по государственной регистрации недвижимого имущества, прав на него и сделок с ним (далее – республиканская организация), выполняющей функции оператора реестра адресов, которые определяются договором со специально уполномоченным органом государственного управления и действующим законодательством.</w:t>
      </w:r>
    </w:p>
    <w:p w:rsidR="00B7177B" w:rsidRDefault="00B7177B">
      <w:pPr>
        <w:pStyle w:val="newncpi"/>
      </w:pPr>
      <w:r>
        <w:t>Ответственными за целостность информации реестра адресов являются специалисты.</w:t>
      </w:r>
    </w:p>
    <w:p w:rsidR="00B7177B" w:rsidRDefault="00B7177B">
      <w:pPr>
        <w:pStyle w:val="point"/>
      </w:pPr>
      <w:r>
        <w:t>51. Сопровождение ведения реестра адресов осуществляет администратор реестра адресов, который назначается приказом руководителя республиканской организации.</w:t>
      </w:r>
    </w:p>
    <w:p w:rsidR="00B7177B" w:rsidRDefault="00B7177B">
      <w:pPr>
        <w:pStyle w:val="newncpi"/>
      </w:pPr>
      <w:r>
        <w:t>Администратор реестра адресов:</w:t>
      </w:r>
    </w:p>
    <w:p w:rsidR="00B7177B" w:rsidRDefault="00B7177B">
      <w:pPr>
        <w:pStyle w:val="newncpi"/>
      </w:pPr>
      <w:proofErr w:type="gramStart"/>
      <w:r>
        <w:t>осуществляет мониторинг изменений адресов в реестре адресов, связанных с изменениями в едином реестре административно-территориальных и территориальных единиц Республики Беларусь, иных информационных ресурсах;</w:t>
      </w:r>
      <w:proofErr w:type="gramEnd"/>
    </w:p>
    <w:p w:rsidR="00B7177B" w:rsidRDefault="00B7177B">
      <w:pPr>
        <w:pStyle w:val="newncpi"/>
      </w:pPr>
      <w:r>
        <w:t>отмечает в реестре адресов адреса, которые могут требовать изменений в связи с изменениями в едином реестре административно-территориальных и территориальных единиц Республики Беларусь, иных информационных ресурсах, о чем направляет уведомления специалистам;</w:t>
      </w:r>
    </w:p>
    <w:p w:rsidR="00B7177B" w:rsidRDefault="00B7177B">
      <w:pPr>
        <w:pStyle w:val="newncpi"/>
      </w:pPr>
      <w:r>
        <w:t>выдает информацию из реестра адресов в случаях, предусмотренных главой 4 настоящей Инструкции.</w:t>
      </w:r>
    </w:p>
    <w:p w:rsidR="00B7177B" w:rsidRDefault="00B7177B">
      <w:pPr>
        <w:pStyle w:val="point"/>
      </w:pPr>
      <w:r>
        <w:t>52. Внесение сведений в реестр адресов осуществляется специалистами путем:</w:t>
      </w:r>
    </w:p>
    <w:p w:rsidR="00B7177B" w:rsidRDefault="00B7177B">
      <w:pPr>
        <w:pStyle w:val="newncpi"/>
      </w:pPr>
      <w:r>
        <w:t>первоначального формирования реестра адресов;</w:t>
      </w:r>
    </w:p>
    <w:p w:rsidR="00B7177B" w:rsidRDefault="00B7177B">
      <w:pPr>
        <w:pStyle w:val="newncpi"/>
      </w:pPr>
      <w:r>
        <w:t>регистрации в реестре адресов – при присвоении, изменении, прекращении существования адресов;</w:t>
      </w:r>
    </w:p>
    <w:p w:rsidR="00B7177B" w:rsidRDefault="00B7177B">
      <w:pPr>
        <w:pStyle w:val="newncpi"/>
      </w:pPr>
      <w:r>
        <w:t>внесения исправлений в реестр адресов.</w:t>
      </w:r>
    </w:p>
    <w:p w:rsidR="00B7177B" w:rsidRDefault="00B7177B">
      <w:pPr>
        <w:pStyle w:val="newncpi"/>
      </w:pPr>
      <w:r>
        <w:t>Изменение сведений в реестре адресов может осуществляться автоматически программными средствами, в том числе в случае изменения адресов капитальных строений в отношении административно-территориальной принадлежности и внутреннего адреса, если не требуется их изменение специалистами.</w:t>
      </w:r>
    </w:p>
    <w:p w:rsidR="00B7177B" w:rsidRDefault="00B7177B">
      <w:pPr>
        <w:pStyle w:val="point"/>
      </w:pPr>
      <w:r>
        <w:t>53. Реестр адресов представляет собой базу данных с совокупностью документов, на основании которых осуществлялось внесение сведений в реестр адресов, в том числе и на адресные карты.</w:t>
      </w:r>
    </w:p>
    <w:p w:rsidR="00B7177B" w:rsidRDefault="00B7177B">
      <w:pPr>
        <w:pStyle w:val="point"/>
      </w:pPr>
      <w:r>
        <w:t>54. База данных реестра адресов содержит следующие сведения:</w:t>
      </w:r>
    </w:p>
    <w:p w:rsidR="00B7177B" w:rsidRDefault="00B7177B">
      <w:pPr>
        <w:pStyle w:val="underpoint"/>
      </w:pPr>
      <w:r>
        <w:t>54.1. об адресе:</w:t>
      </w:r>
    </w:p>
    <w:p w:rsidR="00B7177B" w:rsidRDefault="00B7177B">
      <w:pPr>
        <w:pStyle w:val="newncpi"/>
      </w:pPr>
      <w:r>
        <w:t>уникальный идентификатор адреса;</w:t>
      </w:r>
    </w:p>
    <w:p w:rsidR="00B7177B" w:rsidRDefault="00B7177B">
      <w:pPr>
        <w:pStyle w:val="newncpi"/>
      </w:pPr>
      <w:r>
        <w:t>административно-территориальная принадлежность (ссылка на данные единого реестра административно-территориальных и территориальных единиц Республики Беларусь);</w:t>
      </w:r>
    </w:p>
    <w:p w:rsidR="00B7177B" w:rsidRDefault="00B7177B">
      <w:pPr>
        <w:pStyle w:val="newncpi"/>
      </w:pPr>
      <w:r>
        <w:t>один или несколько внутренних адресов (угловые капитальные строения, которым до вступления в силу настоящей Инструкции присвоены номера по каждой из пересекающихся улиц) и их уникальные идентификаторы;</w:t>
      </w:r>
    </w:p>
    <w:p w:rsidR="00B7177B" w:rsidRDefault="00B7177B">
      <w:pPr>
        <w:pStyle w:val="newncpi"/>
      </w:pPr>
      <w:proofErr w:type="spellStart"/>
      <w:r>
        <w:t>геокод</w:t>
      </w:r>
      <w:proofErr w:type="spellEnd"/>
      <w:r>
        <w:t>;</w:t>
      </w:r>
    </w:p>
    <w:p w:rsidR="00B7177B" w:rsidRDefault="00B7177B">
      <w:pPr>
        <w:pStyle w:val="newncpi"/>
      </w:pPr>
      <w:r>
        <w:t>почтовый код (индекс);</w:t>
      </w:r>
    </w:p>
    <w:p w:rsidR="00B7177B" w:rsidRDefault="00B7177B">
      <w:pPr>
        <w:pStyle w:val="newncpi"/>
      </w:pPr>
      <w:r>
        <w:t>дополнительные сведения;</w:t>
      </w:r>
    </w:p>
    <w:p w:rsidR="00B7177B" w:rsidRDefault="00B7177B">
      <w:pPr>
        <w:pStyle w:val="newncpi"/>
      </w:pPr>
      <w:r>
        <w:t>состояние адреса (присвоен предварительно, присвоен систематическим способом, определен, но не зарегистрирован, зарегистрирован, прекратил существование);</w:t>
      </w:r>
    </w:p>
    <w:p w:rsidR="00B7177B" w:rsidRDefault="00B7177B">
      <w:pPr>
        <w:pStyle w:val="underpoint"/>
      </w:pPr>
      <w:r>
        <w:t>54.2. о виде объекта;</w:t>
      </w:r>
    </w:p>
    <w:p w:rsidR="00B7177B" w:rsidRDefault="00B7177B">
      <w:pPr>
        <w:pStyle w:val="underpoint"/>
      </w:pPr>
      <w:r>
        <w:t>54.3. о внесении сведений в реестр адресов:</w:t>
      </w:r>
    </w:p>
    <w:p w:rsidR="00B7177B" w:rsidRDefault="00B7177B">
      <w:pPr>
        <w:pStyle w:val="newncpi"/>
      </w:pPr>
      <w:r>
        <w:t>дата и номер записи в реестре адресов;</w:t>
      </w:r>
    </w:p>
    <w:p w:rsidR="00B7177B" w:rsidRDefault="00B7177B">
      <w:pPr>
        <w:pStyle w:val="newncpi"/>
      </w:pPr>
      <w:r>
        <w:t>вид внесения сведений (первоначальное формирование реестра адресов, регистрация, внесение исправлений);</w:t>
      </w:r>
    </w:p>
    <w:p w:rsidR="00B7177B" w:rsidRDefault="00B7177B">
      <w:pPr>
        <w:pStyle w:val="newncpi"/>
      </w:pPr>
      <w:r>
        <w:t>основания внесения сведений;</w:t>
      </w:r>
    </w:p>
    <w:p w:rsidR="00B7177B" w:rsidRDefault="00B7177B">
      <w:pPr>
        <w:pStyle w:val="newncpi"/>
      </w:pPr>
      <w:proofErr w:type="gramStart"/>
      <w:r>
        <w:t>реквизиты документов, на основании которых были внесены сведения (дата, номер, тип документа, его наименование, организация, выдавшая документ, либо принявший (издавший) орган);</w:t>
      </w:r>
      <w:proofErr w:type="gramEnd"/>
    </w:p>
    <w:p w:rsidR="00B7177B" w:rsidRDefault="00B7177B">
      <w:pPr>
        <w:pStyle w:val="newncpi"/>
      </w:pPr>
      <w:r>
        <w:t>информация о специалисте (фамилия, собственное имя, отчество (если таковое имеется), должность и наименование организации);</w:t>
      </w:r>
    </w:p>
    <w:p w:rsidR="00B7177B" w:rsidRDefault="00B7177B">
      <w:pPr>
        <w:pStyle w:val="newncpi"/>
      </w:pPr>
      <w:r>
        <w:t>иная информация.</w:t>
      </w:r>
    </w:p>
    <w:p w:rsidR="00B7177B" w:rsidRDefault="00B7177B">
      <w:pPr>
        <w:pStyle w:val="point"/>
      </w:pPr>
      <w:r>
        <w:t>55. Адресная карта включает в себя следующие слои:</w:t>
      </w:r>
    </w:p>
    <w:p w:rsidR="00B7177B" w:rsidRDefault="00B7177B">
      <w:pPr>
        <w:pStyle w:val="newncpi"/>
      </w:pPr>
      <w:r>
        <w:t>слой административно-территориального деления, содержащий границы административно-территориальных и территориальных единиц;</w:t>
      </w:r>
    </w:p>
    <w:p w:rsidR="00B7177B" w:rsidRDefault="00B7177B">
      <w:pPr>
        <w:pStyle w:val="newncpi"/>
      </w:pPr>
      <w:r>
        <w:t xml:space="preserve">слой </w:t>
      </w:r>
      <w:proofErr w:type="spellStart"/>
      <w:r>
        <w:t>геокодов</w:t>
      </w:r>
      <w:proofErr w:type="spellEnd"/>
      <w:r>
        <w:t xml:space="preserve"> объектов, который формируется и обновляется автоматически при внесении в реестр адресов сведений о </w:t>
      </w:r>
      <w:proofErr w:type="spellStart"/>
      <w:r>
        <w:t>геокодах</w:t>
      </w:r>
      <w:proofErr w:type="spellEnd"/>
      <w:r>
        <w:t xml:space="preserve"> объектов;</w:t>
      </w:r>
    </w:p>
    <w:p w:rsidR="00B7177B" w:rsidRDefault="00B7177B">
      <w:pPr>
        <w:pStyle w:val="newncpi"/>
      </w:pPr>
      <w:r>
        <w:t>географическую основу.</w:t>
      </w:r>
    </w:p>
    <w:p w:rsidR="00B7177B" w:rsidRDefault="00B7177B">
      <w:pPr>
        <w:pStyle w:val="newncpi"/>
      </w:pPr>
      <w:r>
        <w:t>Адресная карта может включать дополнительно следующие слои:</w:t>
      </w:r>
    </w:p>
    <w:p w:rsidR="00B7177B" w:rsidRDefault="00B7177B">
      <w:pPr>
        <w:pStyle w:val="newncpi"/>
      </w:pPr>
      <w:r>
        <w:t>слой элементов внутренних адресов, содержащий осевые линии элементов улично-дорожной сети и железных дорог, автомобильных дорог, представленные в виде полигональных объектов границы садоводческих товариществ, дачных кооперативов, точечные объекты, изображающие раздельные пункты Белорусской железной дороги, а также наименования элементов улично-дорожной сети и иные слои информации;</w:t>
      </w:r>
    </w:p>
    <w:p w:rsidR="00B7177B" w:rsidRDefault="00B7177B">
      <w:pPr>
        <w:pStyle w:val="newncpi"/>
      </w:pPr>
      <w:r>
        <w:t>слой, содержащий представленную в виде полигональных объектов информацию о границах земельных участков;</w:t>
      </w:r>
    </w:p>
    <w:p w:rsidR="00B7177B" w:rsidRDefault="00B7177B">
      <w:pPr>
        <w:pStyle w:val="newncpi"/>
      </w:pPr>
      <w:r>
        <w:t>слои, содержащие иную пространственно привязанную информацию.</w:t>
      </w:r>
    </w:p>
    <w:p w:rsidR="00B7177B" w:rsidRDefault="00B7177B">
      <w:pPr>
        <w:pStyle w:val="point"/>
      </w:pPr>
      <w:r>
        <w:t>56. Адресная карта ведется республиканской организацией в цифровом виде на географической основе и содержит информацию в системе геодезических координат.</w:t>
      </w:r>
    </w:p>
    <w:p w:rsidR="00B7177B" w:rsidRDefault="00B7177B">
      <w:pPr>
        <w:pStyle w:val="point"/>
      </w:pPr>
      <w:r>
        <w:t>57. Слои адресной карты формируются и обновляются на основе сведений:</w:t>
      </w:r>
    </w:p>
    <w:p w:rsidR="00B7177B" w:rsidRDefault="00B7177B">
      <w:pPr>
        <w:pStyle w:val="newncpi"/>
      </w:pPr>
      <w:r>
        <w:t>единого реестра административно-территориальных и территориальных единиц Республики Беларусь;</w:t>
      </w:r>
    </w:p>
    <w:p w:rsidR="00B7177B" w:rsidRDefault="00B7177B">
      <w:pPr>
        <w:pStyle w:val="newncpi"/>
      </w:pPr>
      <w:r>
        <w:t>регистра недвижимости;</w:t>
      </w:r>
    </w:p>
    <w:p w:rsidR="00B7177B" w:rsidRDefault="00B7177B">
      <w:pPr>
        <w:pStyle w:val="newncpi"/>
      </w:pPr>
      <w:r>
        <w:t>иных источников.</w:t>
      </w:r>
    </w:p>
    <w:p w:rsidR="00B7177B" w:rsidRDefault="00B7177B">
      <w:pPr>
        <w:pStyle w:val="point"/>
      </w:pPr>
      <w:r>
        <w:t>58. Документы, на основании которых осуществляется внесение сведений в реестр адресов, могут храниться:</w:t>
      </w:r>
    </w:p>
    <w:p w:rsidR="00B7177B" w:rsidRDefault="00B7177B">
      <w:pPr>
        <w:pStyle w:val="newncpi"/>
      </w:pPr>
      <w:r>
        <w:t>в инвентарных делах объектов недвижимого имущества;</w:t>
      </w:r>
    </w:p>
    <w:p w:rsidR="00B7177B" w:rsidRDefault="00B7177B">
      <w:pPr>
        <w:pStyle w:val="newncpi"/>
      </w:pPr>
      <w:r>
        <w:t>в архивах единого реестра административно-территориальных и территориальных единиц Республики Беларусь;</w:t>
      </w:r>
    </w:p>
    <w:p w:rsidR="00B7177B" w:rsidRDefault="00B7177B">
      <w:pPr>
        <w:pStyle w:val="newncpi"/>
      </w:pPr>
      <w:r>
        <w:t>в архивах организаций по государственной регистрации.</w:t>
      </w:r>
    </w:p>
    <w:p w:rsidR="00B7177B" w:rsidRDefault="00B7177B">
      <w:pPr>
        <w:pStyle w:val="point"/>
      </w:pPr>
      <w:r>
        <w:t>59. Первоначальное формирование реестра адресов осуществляется следующими способами (одним или несколькими):</w:t>
      </w:r>
    </w:p>
    <w:p w:rsidR="00B7177B" w:rsidRDefault="00B7177B">
      <w:pPr>
        <w:pStyle w:val="newncpi"/>
      </w:pPr>
      <w:r>
        <w:t>конвертация сведений об адресах из регистра недвижимости;</w:t>
      </w:r>
    </w:p>
    <w:p w:rsidR="00B7177B" w:rsidRDefault="00B7177B">
      <w:pPr>
        <w:pStyle w:val="newncpi"/>
      </w:pPr>
      <w:r>
        <w:t xml:space="preserve">конвертация результатов работ по </w:t>
      </w:r>
      <w:proofErr w:type="spellStart"/>
      <w:r>
        <w:t>геокодированию</w:t>
      </w:r>
      <w:proofErr w:type="spellEnd"/>
      <w:r>
        <w:t xml:space="preserve"> капитальных строений;</w:t>
      </w:r>
    </w:p>
    <w:p w:rsidR="00B7177B" w:rsidRDefault="00B7177B">
      <w:pPr>
        <w:pStyle w:val="newncpi"/>
      </w:pPr>
      <w:r>
        <w:t>внесение сведений из единого реестра административно-территориальных и территориальных единиц Республики Беларусь;</w:t>
      </w:r>
    </w:p>
    <w:p w:rsidR="00B7177B" w:rsidRDefault="00B7177B">
      <w:pPr>
        <w:pStyle w:val="newncpi"/>
      </w:pPr>
      <w:r>
        <w:t>проведение работ по дополнению адресов почтовыми кодами (индексами) капитальных строений;</w:t>
      </w:r>
    </w:p>
    <w:p w:rsidR="00B7177B" w:rsidRDefault="00B7177B">
      <w:pPr>
        <w:pStyle w:val="newncpi"/>
      </w:pPr>
      <w:r>
        <w:t>внесение сведений из иных источников, содержащих достоверную информацию об адресах.</w:t>
      </w:r>
    </w:p>
    <w:p w:rsidR="00B7177B" w:rsidRDefault="00B7177B">
      <w:pPr>
        <w:pStyle w:val="point"/>
      </w:pPr>
      <w:r>
        <w:t>60. Регистрация в реестре адресов осуществляется специалистом непосредственно после определения адреса либо установления факта прекращения существования адреса путем внесения записи о присвоенном, измененном, прекратившем существование адресе в базу данных реестра адресов.</w:t>
      </w:r>
    </w:p>
    <w:p w:rsidR="00B7177B" w:rsidRDefault="00B7177B">
      <w:pPr>
        <w:pStyle w:val="newncpi"/>
      </w:pPr>
      <w:r>
        <w:t xml:space="preserve">Адреса строящимся и запланированным к возведению капитальным строениям присваиваются предварительно и должны содержать информацию об административно-территориальной принадлежности, внутреннем адресе, </w:t>
      </w:r>
      <w:proofErr w:type="spellStart"/>
      <w:r>
        <w:t>геокоде</w:t>
      </w:r>
      <w:proofErr w:type="spellEnd"/>
      <w:r>
        <w:t>, а также могут содержать почтовый код (индекс), дополнительные сведения.</w:t>
      </w:r>
    </w:p>
    <w:p w:rsidR="00B7177B" w:rsidRDefault="00B7177B">
      <w:pPr>
        <w:pStyle w:val="newncpi"/>
      </w:pPr>
      <w:r>
        <w:t>Адреса, в отношении которых известны только административно-территориальная принадлежность и внутренний адрес, могут быть определены, но не зарегистрированы.</w:t>
      </w:r>
    </w:p>
    <w:p w:rsidR="00B7177B" w:rsidRDefault="00B7177B">
      <w:pPr>
        <w:pStyle w:val="newncpi"/>
      </w:pPr>
      <w:r>
        <w:t xml:space="preserve">Адреса, присвоенные систематическим способом, должны содержать информацию об административно-территориальной принадлежности, внутреннем адресе, </w:t>
      </w:r>
      <w:proofErr w:type="spellStart"/>
      <w:r>
        <w:t>геокоде</w:t>
      </w:r>
      <w:proofErr w:type="spellEnd"/>
      <w:r>
        <w:t>, а также могут содержать почтовый код (индекс), дополнительные сведения.</w:t>
      </w:r>
    </w:p>
    <w:p w:rsidR="00B7177B" w:rsidRDefault="00B7177B">
      <w:pPr>
        <w:pStyle w:val="newncpi"/>
      </w:pPr>
      <w:r>
        <w:t>Адрес, определенный, но незарегистрированный, присвоенный предварительно, присвоенный систематическим способом, может быть изменен, прекращен или зарегистрирован.</w:t>
      </w:r>
    </w:p>
    <w:p w:rsidR="00B7177B" w:rsidRDefault="00B7177B">
      <w:pPr>
        <w:pStyle w:val="point"/>
      </w:pPr>
      <w:r>
        <w:t>61. Основанием для внесения исправлений в реестр адресов является:</w:t>
      </w:r>
    </w:p>
    <w:p w:rsidR="00B7177B" w:rsidRDefault="00B7177B">
      <w:pPr>
        <w:pStyle w:val="newncpi"/>
      </w:pPr>
      <w:r>
        <w:t>наличие ошибки в адресе, сведения о котором внесены в реестр адресов;</w:t>
      </w:r>
    </w:p>
    <w:p w:rsidR="00B7177B" w:rsidRDefault="00B7177B">
      <w:pPr>
        <w:pStyle w:val="newncpi"/>
      </w:pPr>
      <w:r>
        <w:t>изменение состояния адреса в случаях, указанных в частях второй–пятой пункта 60 настоящей Инструкции.</w:t>
      </w:r>
    </w:p>
    <w:p w:rsidR="00B7177B" w:rsidRDefault="00B7177B">
      <w:pPr>
        <w:pStyle w:val="point"/>
      </w:pPr>
      <w:r>
        <w:t>62. Внесение исправлений в реестр адресов осуществляется специалистом:</w:t>
      </w:r>
    </w:p>
    <w:p w:rsidR="00B7177B" w:rsidRDefault="00B7177B">
      <w:pPr>
        <w:pStyle w:val="newncpi"/>
      </w:pPr>
      <w:r>
        <w:t>по инициативе специалиста – при наличии технической ошибки;</w:t>
      </w:r>
    </w:p>
    <w:p w:rsidR="00B7177B" w:rsidRDefault="00B7177B">
      <w:pPr>
        <w:pStyle w:val="newncpi"/>
      </w:pPr>
      <w:r>
        <w:t>по уведомлению администратора реестра адресов;</w:t>
      </w:r>
    </w:p>
    <w:p w:rsidR="00B7177B" w:rsidRDefault="00B7177B">
      <w:pPr>
        <w:pStyle w:val="newncpi"/>
      </w:pPr>
      <w:r>
        <w:t>по обоснованному обращению заинтересованного лица, в том числе государственного органа.</w:t>
      </w:r>
    </w:p>
    <w:p w:rsidR="00B7177B" w:rsidRDefault="00B7177B">
      <w:pPr>
        <w:pStyle w:val="point"/>
      </w:pPr>
      <w:r>
        <w:t>63. Внесение исправлений в реестр адресов осуществляется на основании сведений, содержащихся в документах, в которых указаны основания присвоения, изменения, прекращения существования адресов.</w:t>
      </w:r>
    </w:p>
    <w:p w:rsidR="00B7177B" w:rsidRDefault="00B7177B">
      <w:pPr>
        <w:pStyle w:val="point"/>
      </w:pPr>
      <w:r>
        <w:t>64. Внесение исправлений в реестр адресов в случаях, предусмотренных абзацами третьим и четвертым пункта 62 настоящей Инструкции, осуществляется в течение трех рабочих дней со дня поступления уведомления либо обращения.</w:t>
      </w:r>
    </w:p>
    <w:p w:rsidR="00B7177B" w:rsidRDefault="00B7177B">
      <w:pPr>
        <w:pStyle w:val="newncpi"/>
      </w:pPr>
      <w:r>
        <w:t>В случае внесения исправлений в реестр адресов по обращению заинтересованного лица, в том числе государственного органа, указанное лицо (государственный орган) уведомляется специалистом об этом в течение трех рабочих дней со дня их внесения в реестр адресов.</w:t>
      </w:r>
    </w:p>
    <w:p w:rsidR="00B7177B" w:rsidRDefault="00B7177B">
      <w:pPr>
        <w:pStyle w:val="point"/>
      </w:pPr>
      <w:r>
        <w:t>65. Ведение реестра адресов осуществляется с соблюдением следующих требований информационной безопасности:</w:t>
      </w:r>
    </w:p>
    <w:p w:rsidR="00B7177B" w:rsidRDefault="00B7177B">
      <w:pPr>
        <w:pStyle w:val="newncpi"/>
      </w:pPr>
      <w:r>
        <w:t>резервного копирования информации (хранения копий программного обеспечения ведения реестра адресов, базы данных реестра адресов);</w:t>
      </w:r>
    </w:p>
    <w:p w:rsidR="00B7177B" w:rsidRDefault="00B7177B">
      <w:pPr>
        <w:pStyle w:val="newncpi"/>
      </w:pPr>
      <w:r>
        <w:t>защиты информации;</w:t>
      </w:r>
    </w:p>
    <w:p w:rsidR="00B7177B" w:rsidRDefault="00B7177B">
      <w:pPr>
        <w:pStyle w:val="newncpi"/>
      </w:pPr>
      <w:r>
        <w:t>ограничения доступа к реестру адресов;</w:t>
      </w:r>
    </w:p>
    <w:p w:rsidR="00B7177B" w:rsidRDefault="00B7177B">
      <w:pPr>
        <w:pStyle w:val="newncpi"/>
      </w:pPr>
      <w:r>
        <w:t>оценки целостности информации реестра адресов.</w:t>
      </w:r>
    </w:p>
    <w:p w:rsidR="00B7177B" w:rsidRDefault="00B7177B">
      <w:pPr>
        <w:pStyle w:val="point"/>
      </w:pPr>
      <w:r>
        <w:t>66. Для целей ведения реестра адресов используется следующий порядок написания адреса: почтовый код (индекс), название государства, административно-территориальная принадлежность, внутренний адрес, дополнительные сведения. Если какой-либо из элементов адреса отсутствует, указывается следующий имеющийся элемент.</w:t>
      </w:r>
    </w:p>
    <w:p w:rsidR="00B7177B" w:rsidRDefault="00B7177B">
      <w:pPr>
        <w:pStyle w:val="point"/>
      </w:pPr>
      <w:r>
        <w:t>67. При налич</w:t>
      </w:r>
      <w:proofErr w:type="gramStart"/>
      <w:r>
        <w:t>ии у о</w:t>
      </w:r>
      <w:proofErr w:type="gramEnd"/>
      <w:r>
        <w:t>бъекта нескольких внутренних адресов (угловые капитальные строения, которым до 22 мая 2008 г. присвоены номера по каждой из пересекающихся улиц) в документах используются все внутренние адреса либо любой из них.</w:t>
      </w:r>
    </w:p>
    <w:p w:rsidR="00B7177B" w:rsidRDefault="00B7177B">
      <w:pPr>
        <w:pStyle w:val="newncpi"/>
      </w:pPr>
      <w:r>
        <w:t>Все внутренние адреса объекта равнозначны. Не допускается использование в одном документе сочетания частей нескольких внутренних адресов, в том числе номеров капитального строения по каждой из пересекающихся улиц.</w:t>
      </w:r>
    </w:p>
    <w:p w:rsidR="00B7177B" w:rsidRDefault="00B7177B">
      <w:pPr>
        <w:pStyle w:val="point"/>
      </w:pPr>
      <w:r>
        <w:t>68. Номер капитального строения и номер корпуса капитального строения содержат только арабские цифры и разделяются знаком дроби «/» без пробелов.</w:t>
      </w:r>
    </w:p>
    <w:p w:rsidR="00B7177B" w:rsidRDefault="00B7177B">
      <w:pPr>
        <w:pStyle w:val="point"/>
      </w:pPr>
      <w:r>
        <w:t xml:space="preserve">69. Индекс номера капитального строения, изолированного помещения имеет буквенное обозначение и указывается после него без пробела. Для указания индекса используются буквы в следующем порядке: </w:t>
      </w:r>
      <w:proofErr w:type="gramStart"/>
      <w:r>
        <w:t>«А», «Б», «В», «Г», «Д», «Е», «Ж», «К», «Л», «М», «Н», «П», «Р», «С», «Т», «У», «Ф», «Ц», «Ш», «Э», «Ю», «Я».</w:t>
      </w:r>
      <w:proofErr w:type="gramEnd"/>
    </w:p>
    <w:p w:rsidR="00B7177B" w:rsidRDefault="00B7177B">
      <w:pPr>
        <w:pStyle w:val="point"/>
      </w:pPr>
      <w:r>
        <w:t>70. Индекс номера капитального строения представляет собой прописную букву, индекс номера изолированного помещения – строчную.</w:t>
      </w:r>
    </w:p>
    <w:p w:rsidR="00B7177B" w:rsidRDefault="00B7177B">
      <w:pPr>
        <w:pStyle w:val="newncpi"/>
      </w:pPr>
      <w:r>
        <w:t xml:space="preserve">Номера капитальных строений и изолированных помещений разделяются знаком </w:t>
      </w:r>
      <w:proofErr w:type="gramStart"/>
      <w:r>
        <w:t>«-</w:t>
      </w:r>
      <w:proofErr w:type="gramEnd"/>
      <w:r>
        <w:t>» без пробелов.</w:t>
      </w:r>
    </w:p>
    <w:p w:rsidR="00B7177B" w:rsidRDefault="00B7177B">
      <w:pPr>
        <w:pStyle w:val="point"/>
      </w:pPr>
      <w:r>
        <w:t>70</w:t>
      </w:r>
      <w:r>
        <w:rPr>
          <w:vertAlign w:val="superscript"/>
        </w:rPr>
        <w:t>1</w:t>
      </w:r>
      <w:r>
        <w:t>. В дополнительных сведениях в случаях, установленных настоящей Инструкцией, следующая информация разделяется знаком «</w:t>
      </w:r>
      <w:proofErr w:type="gramStart"/>
      <w:r>
        <w:t>,»</w:t>
      </w:r>
      <w:proofErr w:type="gramEnd"/>
      <w:r>
        <w:t>:</w:t>
      </w:r>
    </w:p>
    <w:p w:rsidR="00B7177B" w:rsidRDefault="00B7177B">
      <w:pPr>
        <w:pStyle w:val="newncpi"/>
      </w:pPr>
      <w:r>
        <w:t>наименование объекта;</w:t>
      </w:r>
    </w:p>
    <w:p w:rsidR="00B7177B" w:rsidRDefault="00B7177B">
      <w:pPr>
        <w:pStyle w:val="newncpi"/>
      </w:pPr>
      <w:r>
        <w:t>наименование населенного пункта, ближайшего к объекту;</w:t>
      </w:r>
    </w:p>
    <w:p w:rsidR="00B7177B" w:rsidRDefault="00B7177B">
      <w:pPr>
        <w:pStyle w:val="newncpi"/>
      </w:pPr>
      <w:r>
        <w:t>расстояние до ближайшего к объекту населенного пункта, в том числе с использованием ориентации по частям света;</w:t>
      </w:r>
    </w:p>
    <w:p w:rsidR="00B7177B" w:rsidRDefault="00B7177B">
      <w:pPr>
        <w:pStyle w:val="newncpi"/>
      </w:pPr>
      <w:r>
        <w:t>иные пространственные ориентиры, позволяющие идентифицировать местонахождение объекта;</w:t>
      </w:r>
    </w:p>
    <w:p w:rsidR="00B7177B" w:rsidRDefault="00B7177B">
      <w:pPr>
        <w:pStyle w:val="newncpi"/>
      </w:pPr>
      <w:r>
        <w:t>слово «квартира» с порядковым номером квартиры для застроенных земельных участков, предоставленных для обслуживания зарегистрированных организацией по государственной регистрации квартир в блокированном жилом доме;</w:t>
      </w:r>
    </w:p>
    <w:p w:rsidR="00B7177B" w:rsidRDefault="00B7177B">
      <w:pPr>
        <w:pStyle w:val="newncpi"/>
      </w:pPr>
      <w:r>
        <w:t>краткое обозначение садоводческих товариществ, дачных кооперативов, созданных в населенном пункте до 22 мая 2008 г., с их наименованием для объектов, расположенных на территории соответствующих садоводческих товариществ, дачных кооперативов;</w:t>
      </w:r>
    </w:p>
    <w:p w:rsidR="00B7177B" w:rsidRDefault="00B7177B">
      <w:pPr>
        <w:pStyle w:val="newncpi"/>
      </w:pPr>
      <w:r>
        <w:t>слово «блок» с номером блока для гаража, являющегося капитальным строением в гаражном кооперативе;</w:t>
      </w:r>
    </w:p>
    <w:p w:rsidR="00B7177B" w:rsidRDefault="00B7177B">
      <w:pPr>
        <w:pStyle w:val="newncpi"/>
      </w:pPr>
      <w:r>
        <w:t>наименование гаражного кооператива для гаража, который является изолированным помещением и расположен на территории гаражного кооператива.</w:t>
      </w:r>
    </w:p>
    <w:p w:rsidR="00B7177B" w:rsidRDefault="00B7177B">
      <w:pPr>
        <w:pStyle w:val="point"/>
      </w:pPr>
      <w:r>
        <w:t xml:space="preserve">71. При написании адресов используются арабские цифры. Римские цифры могут использоваться при написании адресов, но не в качестве номеров и номеров корпусов (при их наличии) земельных участков, капитальных строений, номеров изолированных помещений и </w:t>
      </w:r>
      <w:proofErr w:type="spellStart"/>
      <w:r>
        <w:t>машино</w:t>
      </w:r>
      <w:proofErr w:type="spellEnd"/>
      <w:r>
        <w:t>-мест.</w:t>
      </w:r>
    </w:p>
    <w:p w:rsidR="00B7177B" w:rsidRDefault="00B7177B">
      <w:pPr>
        <w:pStyle w:val="point"/>
      </w:pPr>
      <w:r>
        <w:t>72. Отражение в реестре адресов наименований элементов улично-дорожной сети осуществляется с соблюдением следующих требований:</w:t>
      </w:r>
    </w:p>
    <w:p w:rsidR="00B7177B" w:rsidRDefault="00B7177B">
      <w:pPr>
        <w:pStyle w:val="underpoint"/>
      </w:pPr>
      <w:r>
        <w:t>72.1. отдельные наименования могут присваиваться участкам элементов улично-дорожной сети, образуемым в случаях пересечения элементов улично-дорожной сети естественными преградами (реками, оврагами и т.п.), другими элементами улично-дорожной сети, а также в случае поворота элемента улично-дорожной сети более чем на тридцать градусов;</w:t>
      </w:r>
    </w:p>
    <w:p w:rsidR="00B7177B" w:rsidRDefault="00B7177B">
      <w:pPr>
        <w:pStyle w:val="underpoint"/>
      </w:pPr>
      <w:r>
        <w:t xml:space="preserve">72.2. порядковые числительные, входящие в состав наименований элементов улично-дорожной сети, отличающихся только этими числительными, присваиваются последовательно. Для их обозначения используются пробел, арабская цифра, знак дефиса </w:t>
      </w:r>
      <w:proofErr w:type="gramStart"/>
      <w:r>
        <w:t>«-</w:t>
      </w:r>
      <w:proofErr w:type="gramEnd"/>
      <w:r>
        <w:t>» и последняя буква грамматического окончания соответствующего числительного, которые располагаются в конце наименований элементов улично-дорожной сети (за исключением порядковых числительных, входящих в состав имен собственных);</w:t>
      </w:r>
    </w:p>
    <w:p w:rsidR="00B7177B" w:rsidRDefault="00B7177B">
      <w:pPr>
        <w:pStyle w:val="underpoint"/>
      </w:pPr>
      <w:r>
        <w:t>72.3. для обозначения чисел в наименованиях, присвоенных в честь знаменательных и юбилейных дат, обозначенных числительными в родительном падеже, используются арабские (римские) цифры без грамматического окончания;</w:t>
      </w:r>
    </w:p>
    <w:p w:rsidR="00B7177B" w:rsidRDefault="00B7177B">
      <w:pPr>
        <w:pStyle w:val="underpoint"/>
      </w:pPr>
      <w:r>
        <w:t xml:space="preserve">72.4. в наименованиях элементов улично-дорожной сети, представляющих собой словосочетание, состоящее из слов, </w:t>
      </w:r>
      <w:proofErr w:type="spellStart"/>
      <w:r>
        <w:t>пишущихся</w:t>
      </w:r>
      <w:proofErr w:type="spellEnd"/>
      <w:r>
        <w:t xml:space="preserve"> раздельно или через дефис, с прописной буквы пишется каждая его часть, в том числе и термин вида географического объекта или объекта местности, входящий в словосочетание в качестве составной части наименования;</w:t>
      </w:r>
    </w:p>
    <w:p w:rsidR="00B7177B" w:rsidRDefault="00B7177B">
      <w:pPr>
        <w:pStyle w:val="underpoint"/>
      </w:pPr>
      <w:r>
        <w:t>72.5. в наименованиях элементов улично-дорожной сети, присвоенных в честь выдающихся государственных или общественно-политических деятелей, деятелей культуры и искусства, указываются собственные имена и фамилии соответствующих выдающихся личностей либо их псевдонимы (при наличии). Указание в наименованиях элементов улично-дорожной сети инициалов собственных имен и отчеств в таких случаях не осуществляется;</w:t>
      </w:r>
    </w:p>
    <w:p w:rsidR="00B7177B" w:rsidRDefault="00B7177B">
      <w:pPr>
        <w:pStyle w:val="underpoint"/>
      </w:pPr>
      <w:r>
        <w:t>72.6. в наименованиях элементов улично-дорожной сети указывается буква «ё» при ее наличии.</w:t>
      </w:r>
    </w:p>
    <w:p w:rsidR="00B7177B" w:rsidRDefault="00B7177B">
      <w:pPr>
        <w:pStyle w:val="point"/>
      </w:pPr>
      <w:r>
        <w:t>72</w:t>
      </w:r>
      <w:r>
        <w:rPr>
          <w:vertAlign w:val="superscript"/>
        </w:rPr>
        <w:t>1</w:t>
      </w:r>
      <w:r>
        <w:t>. В реестр адресов не включаются:</w:t>
      </w:r>
    </w:p>
    <w:p w:rsidR="00B7177B" w:rsidRDefault="00B7177B">
      <w:pPr>
        <w:pStyle w:val="underpoint"/>
      </w:pPr>
      <w:r>
        <w:t>72</w:t>
      </w:r>
      <w:r>
        <w:rPr>
          <w:vertAlign w:val="superscript"/>
        </w:rPr>
        <w:t>1</w:t>
      </w:r>
      <w:r>
        <w:t>.1. наименования нескольких элементов улично-дорожной сети в виде собственных имени и фамилии выдающейся личности и в виде ее псевдонима (при наличии) в пределах одного населенного пункта;</w:t>
      </w:r>
    </w:p>
    <w:p w:rsidR="00B7177B" w:rsidRDefault="00B7177B">
      <w:pPr>
        <w:pStyle w:val="underpoint"/>
      </w:pPr>
      <w:r>
        <w:t>72</w:t>
      </w:r>
      <w:r>
        <w:rPr>
          <w:vertAlign w:val="superscript"/>
        </w:rPr>
        <w:t>1</w:t>
      </w:r>
      <w:r>
        <w:t>.2. наименования элементов улично-дорожной сети, не имеющие существенных признаков отличия либо сложные для восприятия (содержащие аббревиатуры, сокращения, многословные сочетания);</w:t>
      </w:r>
    </w:p>
    <w:p w:rsidR="00B7177B" w:rsidRDefault="00B7177B">
      <w:pPr>
        <w:pStyle w:val="underpoint"/>
      </w:pPr>
      <w:r>
        <w:t>72</w:t>
      </w:r>
      <w:r>
        <w:rPr>
          <w:vertAlign w:val="superscript"/>
        </w:rPr>
        <w:t>1</w:t>
      </w:r>
      <w:r>
        <w:t>.3. наименования элементов улично-дорожной сети, содержащие слова и словосочетания «без названия», «имени», «им.».</w:t>
      </w:r>
    </w:p>
    <w:p w:rsidR="00B7177B" w:rsidRDefault="00B7177B">
      <w:pPr>
        <w:pStyle w:val="point"/>
      </w:pPr>
      <w:r>
        <w:t>72</w:t>
      </w:r>
      <w:r>
        <w:rPr>
          <w:vertAlign w:val="superscript"/>
        </w:rPr>
        <w:t>2</w:t>
      </w:r>
      <w:r>
        <w:t>. В реестре адресов сохраняются ранее присвоенные наименования элементов улично-дорожной сети.</w:t>
      </w:r>
    </w:p>
    <w:p w:rsidR="00B7177B" w:rsidRDefault="00B7177B">
      <w:pPr>
        <w:pStyle w:val="newncpi"/>
      </w:pPr>
      <w:r>
        <w:t>Элементы улично-дорожной сети подлежат приведению в соответствие с требованиями настоящей Инструкции при их переименовании в порядке, установленном законодательством, а также при присвоении наименований элементам улично-дорожной сети, их переименовании при создании элементов улично-дорожной сети при изменении административно-территориального устройства, а также при разделе, слиянии элементов улично-дорожной сети.</w:t>
      </w:r>
    </w:p>
    <w:p w:rsidR="00B7177B" w:rsidRDefault="00B7177B">
      <w:pPr>
        <w:pStyle w:val="chapter"/>
      </w:pPr>
      <w:r>
        <w:t>ГЛАВА 4</w:t>
      </w:r>
      <w:r>
        <w:br/>
        <w:t>ПРЕДОСТАВЛЕНИЕ ИНФОРМАЦИИ ИЗ РЕЕСТРА АДРЕСОВ И ПОРЯДОК ДОСТУПА К ЕГО ИНФОРМАЦИИ</w:t>
      </w:r>
    </w:p>
    <w:p w:rsidR="00B7177B" w:rsidRDefault="00B7177B">
      <w:pPr>
        <w:pStyle w:val="point"/>
      </w:pPr>
      <w:r>
        <w:t>73. Информация из реестра адресов предоставляется:</w:t>
      </w:r>
    </w:p>
    <w:p w:rsidR="00B7177B" w:rsidRDefault="00B7177B">
      <w:pPr>
        <w:pStyle w:val="newncpi"/>
      </w:pPr>
      <w:r>
        <w:t>администратором реестра адресов;</w:t>
      </w:r>
    </w:p>
    <w:p w:rsidR="00B7177B" w:rsidRDefault="00B7177B">
      <w:pPr>
        <w:pStyle w:val="newncpi"/>
      </w:pPr>
      <w:r>
        <w:t>специалистами;</w:t>
      </w:r>
    </w:p>
    <w:p w:rsidR="00B7177B" w:rsidRDefault="00B7177B">
      <w:pPr>
        <w:pStyle w:val="newncpi"/>
      </w:pPr>
      <w:r>
        <w:t>автоматически через глобальную компьютерную сеть Интернет посредством клиентского приложения. Информация, полученная через сеть Интернет, является справочной;</w:t>
      </w:r>
    </w:p>
    <w:p w:rsidR="00B7177B" w:rsidRDefault="00B7177B">
      <w:pPr>
        <w:pStyle w:val="newncpi"/>
      </w:pPr>
      <w:r>
        <w:t>путем установления связей между реестром адресов и другими информационными ресурсами, в состав данных которых входят сведения об адресах, с целью использования и обновления сведений реестра адресов в режиме реального времени.</w:t>
      </w:r>
    </w:p>
    <w:p w:rsidR="00B7177B" w:rsidRDefault="00B7177B">
      <w:pPr>
        <w:pStyle w:val="newncpi"/>
      </w:pPr>
      <w:r>
        <w:t>Информация из реестра адресов предоставляется на основании договора, заключаемого с организацией по государственной регистрации.</w:t>
      </w:r>
    </w:p>
    <w:p w:rsidR="00B7177B" w:rsidRDefault="00B7177B">
      <w:pPr>
        <w:pStyle w:val="point"/>
      </w:pPr>
      <w:r>
        <w:t>74. Сведения в объеме информации о запрашиваемых адресах или их отсутствии в реестре адресов, о статусе адреса (актуальный адрес – адрес, существующий в момент выдачи информации из реестра адресов; неактуальный адрес – адрес, ранее существовавший), а также о состоянии адреса предоставляются любому лицу либо государственному органу.</w:t>
      </w:r>
    </w:p>
    <w:p w:rsidR="00B7177B" w:rsidRDefault="00B7177B">
      <w:pPr>
        <w:pStyle w:val="newncpi"/>
      </w:pPr>
      <w:r>
        <w:t xml:space="preserve">Объем предоставляемой информации о запрашиваемых адресах включает административно-территориальную принадлежность, внутренний адрес, а также при наличии – почтовый код (индекс), дополнительные сведения, </w:t>
      </w:r>
      <w:proofErr w:type="spellStart"/>
      <w:r>
        <w:t>геокод</w:t>
      </w:r>
      <w:proofErr w:type="spellEnd"/>
      <w:r>
        <w:t>.</w:t>
      </w:r>
    </w:p>
    <w:p w:rsidR="00B7177B" w:rsidRDefault="00B7177B">
      <w:pPr>
        <w:pStyle w:val="point"/>
      </w:pPr>
      <w:r>
        <w:t>75. Исключен.</w:t>
      </w:r>
    </w:p>
    <w:p w:rsidR="00B7177B" w:rsidRDefault="00B7177B">
      <w:pPr>
        <w:pStyle w:val="point"/>
      </w:pPr>
      <w:r>
        <w:t>76. Администратором реестра адресов может быть предоставлена следующая справочная информация:</w:t>
      </w:r>
    </w:p>
    <w:p w:rsidR="00B7177B" w:rsidRDefault="00B7177B">
      <w:pPr>
        <w:pStyle w:val="newncpi"/>
      </w:pPr>
      <w:r>
        <w:t xml:space="preserve">по запросам о </w:t>
      </w:r>
      <w:proofErr w:type="gramStart"/>
      <w:r>
        <w:t>сведениях</w:t>
      </w:r>
      <w:proofErr w:type="gramEnd"/>
      <w:r>
        <w:t xml:space="preserve"> об адресе, указанных в части второй пункта 74 настоящей Инструкции (далее – стандартные запросы);</w:t>
      </w:r>
    </w:p>
    <w:p w:rsidR="00B7177B" w:rsidRDefault="00B7177B">
      <w:pPr>
        <w:pStyle w:val="newncpi"/>
      </w:pPr>
      <w:r>
        <w:t>по запросам, требующим специальной обработки сведений реестра адресов (далее – специальные запросы).</w:t>
      </w:r>
    </w:p>
    <w:p w:rsidR="00B7177B" w:rsidRDefault="00B7177B">
      <w:pPr>
        <w:pStyle w:val="point"/>
      </w:pPr>
      <w:r>
        <w:t>77. Специалистом может быть предоставлена по стандартному запросу следующая справочная информация:</w:t>
      </w:r>
    </w:p>
    <w:p w:rsidR="00B7177B" w:rsidRDefault="00B7177B">
      <w:pPr>
        <w:pStyle w:val="newncpi"/>
      </w:pPr>
      <w:r>
        <w:t>выписка из реестра адресов согласно приложению 2 к настоящей Инструкции, если в стандартном запросе указан зарегистрированный в реестре адресов актуальный или неактуальный адрес;</w:t>
      </w:r>
    </w:p>
    <w:p w:rsidR="00B7177B" w:rsidRDefault="00B7177B">
      <w:pPr>
        <w:pStyle w:val="newncpi"/>
      </w:pPr>
      <w:r>
        <w:t>выписка об отсутствии сведений об адресе в реестре адресов согласно приложению 3 к настоящей Инструкции, если запрошенный адрес в реестре адресов не зарегистрирован.</w:t>
      </w:r>
    </w:p>
    <w:p w:rsidR="00B7177B" w:rsidRDefault="00B7177B">
      <w:pPr>
        <w:pStyle w:val="point"/>
      </w:pPr>
      <w:r>
        <w:t>78. Информация из реестра адресов предоставляется в электронном виде (в форматах «*.</w:t>
      </w:r>
      <w:proofErr w:type="spellStart"/>
      <w:r>
        <w:t>shp</w:t>
      </w:r>
      <w:proofErr w:type="spellEnd"/>
      <w:r>
        <w:t>», «*.</w:t>
      </w:r>
      <w:proofErr w:type="spellStart"/>
      <w:r>
        <w:t>xls</w:t>
      </w:r>
      <w:proofErr w:type="spellEnd"/>
      <w:r>
        <w:t>», при необходимости – в иных форматах), а по стандартным запросам также может выдаваться на бумажном носителе.</w:t>
      </w:r>
    </w:p>
    <w:p w:rsidR="00B7177B" w:rsidRDefault="00B7177B">
      <w:pPr>
        <w:pStyle w:val="point"/>
      </w:pPr>
      <w:r>
        <w:t>79. Информация из реестра адресов предоставляется за плату, если иное не установлено законодательными актами.</w:t>
      </w:r>
    </w:p>
    <w:p w:rsidR="00B7177B" w:rsidRDefault="00B7177B">
      <w:pPr>
        <w:pStyle w:val="point"/>
      </w:pPr>
      <w:r>
        <w:t>80. Исключен.</w:t>
      </w:r>
    </w:p>
    <w:p w:rsidR="00B7177B" w:rsidRDefault="00B7177B">
      <w:pPr>
        <w:pStyle w:val="newncpi"/>
      </w:pPr>
      <w:r>
        <w:t> </w:t>
      </w:r>
    </w:p>
    <w:p w:rsidR="00B7177B" w:rsidRDefault="00B7177B">
      <w:pPr>
        <w:rPr>
          <w:rFonts w:eastAsia="Times New Roman"/>
        </w:rPr>
        <w:sectPr w:rsidR="00B7177B" w:rsidSect="00B7177B">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B7177B" w:rsidRDefault="00B7177B">
      <w:pPr>
        <w:pStyle w:val="newncpi"/>
      </w:pPr>
      <w:r>
        <w:t> </w:t>
      </w:r>
    </w:p>
    <w:tbl>
      <w:tblPr>
        <w:tblW w:w="5000" w:type="pct"/>
        <w:tblCellMar>
          <w:left w:w="0" w:type="dxa"/>
          <w:right w:w="0" w:type="dxa"/>
        </w:tblCellMar>
        <w:tblLook w:val="04A0" w:firstRow="1" w:lastRow="0" w:firstColumn="1" w:lastColumn="0" w:noHBand="0" w:noVBand="1"/>
      </w:tblPr>
      <w:tblGrid>
        <w:gridCol w:w="6529"/>
        <w:gridCol w:w="2852"/>
      </w:tblGrid>
      <w:tr w:rsidR="00B7177B">
        <w:tc>
          <w:tcPr>
            <w:tcW w:w="3480" w:type="pct"/>
            <w:tcMar>
              <w:top w:w="0" w:type="dxa"/>
              <w:left w:w="6" w:type="dxa"/>
              <w:bottom w:w="0" w:type="dxa"/>
              <w:right w:w="6" w:type="dxa"/>
            </w:tcMar>
            <w:hideMark/>
          </w:tcPr>
          <w:p w:rsidR="00B7177B" w:rsidRDefault="00B7177B">
            <w:pPr>
              <w:pStyle w:val="newncpi"/>
            </w:pPr>
            <w:r>
              <w:t> </w:t>
            </w:r>
          </w:p>
        </w:tc>
        <w:tc>
          <w:tcPr>
            <w:tcW w:w="1520" w:type="pct"/>
            <w:tcMar>
              <w:top w:w="0" w:type="dxa"/>
              <w:left w:w="6" w:type="dxa"/>
              <w:bottom w:w="0" w:type="dxa"/>
              <w:right w:w="6" w:type="dxa"/>
            </w:tcMar>
            <w:hideMark/>
          </w:tcPr>
          <w:p w:rsidR="00B7177B" w:rsidRDefault="00B7177B">
            <w:pPr>
              <w:pStyle w:val="append1"/>
            </w:pPr>
            <w:r>
              <w:t>Приложение 1</w:t>
            </w:r>
          </w:p>
          <w:p w:rsidR="00B7177B" w:rsidRDefault="00B7177B">
            <w:pPr>
              <w:pStyle w:val="append"/>
            </w:pPr>
            <w:r>
              <w:t>к Инструкции о порядке</w:t>
            </w:r>
            <w:r>
              <w:br/>
              <w:t xml:space="preserve">ведения адресной системы </w:t>
            </w:r>
          </w:p>
        </w:tc>
      </w:tr>
    </w:tbl>
    <w:p w:rsidR="00B7177B" w:rsidRDefault="00B7177B">
      <w:pPr>
        <w:pStyle w:val="begform"/>
      </w:pPr>
      <w:r>
        <w:t> </w:t>
      </w:r>
    </w:p>
    <w:p w:rsidR="00B7177B" w:rsidRDefault="00B7177B">
      <w:pPr>
        <w:pStyle w:val="newncpi0"/>
        <w:jc w:val="center"/>
      </w:pPr>
      <w:r>
        <w:t>ГОСУДАРСТВЕННЫЙ КОМИТЕТ ПО ИМУЩЕСТВУ РЕСПУБЛИКИ БЕЛАРУСЬ</w:t>
      </w:r>
    </w:p>
    <w:p w:rsidR="00B7177B" w:rsidRDefault="00B7177B">
      <w:pPr>
        <w:pStyle w:val="newncpi0"/>
        <w:jc w:val="center"/>
      </w:pPr>
      <w:r>
        <w:t>_____________________________________________________________________________</w:t>
      </w:r>
    </w:p>
    <w:p w:rsidR="00B7177B" w:rsidRDefault="00B7177B">
      <w:pPr>
        <w:pStyle w:val="undline"/>
        <w:jc w:val="center"/>
      </w:pPr>
      <w:r>
        <w:t xml:space="preserve">(наименование организации по государственной регистрации недвижимого имущества, </w:t>
      </w:r>
      <w:r>
        <w:br/>
        <w:t>прав на него и сделок с ним)</w:t>
      </w:r>
    </w:p>
    <w:p w:rsidR="00B7177B" w:rsidRDefault="00B7177B">
      <w:pPr>
        <w:pStyle w:val="newncpi"/>
      </w:pPr>
      <w:r>
        <w:t> </w:t>
      </w:r>
    </w:p>
    <w:p w:rsidR="00B7177B" w:rsidRDefault="00B7177B">
      <w:pPr>
        <w:pStyle w:val="newncpi0"/>
        <w:jc w:val="center"/>
      </w:pPr>
      <w:r>
        <w:t>РЕЕСТР АДРЕСОВ РЕСПУБЛИКИ БЕЛАРУСЬ</w:t>
      </w:r>
    </w:p>
    <w:p w:rsidR="00B7177B" w:rsidRDefault="00B7177B">
      <w:pPr>
        <w:pStyle w:val="titlep"/>
      </w:pPr>
      <w:r>
        <w:t>СПРАВКА № ___</w:t>
      </w:r>
      <w:r>
        <w:br/>
        <w:t>о присвоении (изменении, прекращении существования) адреса</w:t>
      </w:r>
    </w:p>
    <w:p w:rsidR="00B7177B" w:rsidRDefault="00B7177B">
      <w:pPr>
        <w:pStyle w:val="newncpi0"/>
      </w:pPr>
      <w:r>
        <w:t>Выдана: _____________________________________________________________________</w:t>
      </w:r>
    </w:p>
    <w:p w:rsidR="00B7177B" w:rsidRDefault="00B7177B">
      <w:pPr>
        <w:pStyle w:val="undline"/>
        <w:ind w:left="1843"/>
      </w:pPr>
      <w:r>
        <w:t>(наименование организации, инициалы, фамилия физического лица)</w:t>
      </w:r>
    </w:p>
    <w:p w:rsidR="00B7177B" w:rsidRDefault="00B7177B">
      <w:pPr>
        <w:pStyle w:val="newncpi0"/>
      </w:pPr>
      <w:proofErr w:type="gramStart"/>
      <w:r>
        <w:t>Инвентарный (кадастровый) номер объекта, в отношении которого присвоен (изменен, прекратил существование) адрес (заполняется при наличии инвентарного (кадастрового) номера объекта):</w:t>
      </w:r>
      <w:proofErr w:type="gramEnd"/>
    </w:p>
    <w:p w:rsidR="00B7177B" w:rsidRDefault="00B7177B">
      <w:pPr>
        <w:pStyle w:val="newncpi0"/>
      </w:pPr>
      <w:r>
        <w:t>_____________________________________________________________________________</w:t>
      </w:r>
    </w:p>
    <w:p w:rsidR="00B7177B" w:rsidRDefault="00B7177B">
      <w:pPr>
        <w:pStyle w:val="newncpi0"/>
      </w:pPr>
      <w:r>
        <w:t>Уникальный идентификатор адреса: _____________________________________________</w:t>
      </w:r>
    </w:p>
    <w:p w:rsidR="00B7177B" w:rsidRDefault="00B7177B">
      <w:pPr>
        <w:pStyle w:val="newncpi0"/>
      </w:pPr>
      <w:r>
        <w:t>Адрес объекта: _______________________________________________________________</w:t>
      </w:r>
    </w:p>
    <w:p w:rsidR="00B7177B" w:rsidRDefault="00B7177B">
      <w:pPr>
        <w:pStyle w:val="newncpi0"/>
      </w:pPr>
      <w:r>
        <w:t>Предыдущий адрес (указывается при изменении адреса):</w:t>
      </w:r>
    </w:p>
    <w:p w:rsidR="00B7177B" w:rsidRDefault="00B7177B">
      <w:pPr>
        <w:pStyle w:val="newncpi0"/>
      </w:pPr>
      <w:r>
        <w:t>_____________________________________________________________________________</w:t>
      </w:r>
    </w:p>
    <w:p w:rsidR="00B7177B" w:rsidRDefault="00B7177B">
      <w:pPr>
        <w:pStyle w:val="newncpi0"/>
      </w:pPr>
      <w:r>
        <w:t>Вид объекта: _________________________________________________________________</w:t>
      </w:r>
    </w:p>
    <w:p w:rsidR="00B7177B" w:rsidRDefault="00B7177B">
      <w:pPr>
        <w:pStyle w:val="newncpi0"/>
      </w:pPr>
      <w:r>
        <w:t>Дата регистрации адреса: _______________________________________________________</w:t>
      </w:r>
    </w:p>
    <w:p w:rsidR="00B7177B" w:rsidRDefault="00B7177B">
      <w:pPr>
        <w:pStyle w:val="newncpi0"/>
      </w:pPr>
      <w:r>
        <w:t>Основание присвоения (изменения, прекращения существования) адреса:</w:t>
      </w:r>
    </w:p>
    <w:p w:rsidR="00B7177B" w:rsidRDefault="00B7177B">
      <w:pPr>
        <w:pStyle w:val="newncpi0"/>
      </w:pPr>
      <w:r>
        <w:t>_____________________________________________________________________________</w:t>
      </w:r>
    </w:p>
    <w:p w:rsidR="00B7177B" w:rsidRDefault="00B7177B">
      <w:pPr>
        <w:pStyle w:val="newncpi0"/>
      </w:pPr>
      <w:r>
        <w:t>Документы, являющиеся основанием для регистрации адреса:</w:t>
      </w:r>
    </w:p>
    <w:p w:rsidR="00B7177B" w:rsidRDefault="00B7177B">
      <w:pPr>
        <w:pStyle w:val="newncpi0"/>
      </w:pPr>
      <w:r>
        <w:t>_____________________________________________________________________________</w:t>
      </w:r>
    </w:p>
    <w:p w:rsidR="00B7177B" w:rsidRDefault="00B7177B">
      <w:pPr>
        <w:pStyle w:val="newncpi0"/>
      </w:pPr>
      <w:r>
        <w:t>Состояние адреса: _____________________________________________________________</w:t>
      </w:r>
    </w:p>
    <w:p w:rsidR="00B7177B" w:rsidRDefault="00B7177B">
      <w:pPr>
        <w:pStyle w:val="undline"/>
        <w:ind w:left="1843"/>
        <w:jc w:val="center"/>
      </w:pPr>
      <w:r>
        <w:t>(</w:t>
      </w:r>
      <w:proofErr w:type="gramStart"/>
      <w:r>
        <w:t>присвоен</w:t>
      </w:r>
      <w:proofErr w:type="gramEnd"/>
      <w:r>
        <w:t xml:space="preserve"> предварительно; присвоен систематическим способом; </w:t>
      </w:r>
      <w:r>
        <w:br/>
        <w:t>определен, но не зарегистрирован; зарегистрирован)</w:t>
      </w:r>
    </w:p>
    <w:p w:rsidR="00B7177B" w:rsidRDefault="00B7177B">
      <w:pPr>
        <w:pStyle w:val="newncpi0"/>
      </w:pPr>
      <w:r>
        <w:t>Иные сведения об адресе (по усмотрению специалиста):</w:t>
      </w:r>
    </w:p>
    <w:p w:rsidR="00B7177B" w:rsidRDefault="00B7177B">
      <w:pPr>
        <w:pStyle w:val="newncpi0"/>
      </w:pPr>
      <w:r>
        <w:t>_____________________________________________________________________________</w:t>
      </w:r>
    </w:p>
    <w:p w:rsidR="00B7177B" w:rsidRDefault="00B7177B">
      <w:pPr>
        <w:pStyle w:val="newncpi0"/>
      </w:pPr>
      <w:r>
        <w:t> </w:t>
      </w:r>
    </w:p>
    <w:tbl>
      <w:tblPr>
        <w:tblW w:w="5000" w:type="pct"/>
        <w:tblCellMar>
          <w:left w:w="0" w:type="dxa"/>
          <w:right w:w="0" w:type="dxa"/>
        </w:tblCellMar>
        <w:tblLook w:val="04A0" w:firstRow="1" w:lastRow="0" w:firstColumn="1" w:lastColumn="0" w:noHBand="0" w:noVBand="1"/>
      </w:tblPr>
      <w:tblGrid>
        <w:gridCol w:w="3161"/>
        <w:gridCol w:w="1895"/>
        <w:gridCol w:w="535"/>
        <w:gridCol w:w="3790"/>
      </w:tblGrid>
      <w:tr w:rsidR="00B7177B">
        <w:trPr>
          <w:trHeight w:val="240"/>
        </w:trPr>
        <w:tc>
          <w:tcPr>
            <w:tcW w:w="1685" w:type="pct"/>
            <w:tcMar>
              <w:top w:w="0" w:type="dxa"/>
              <w:left w:w="6" w:type="dxa"/>
              <w:bottom w:w="0" w:type="dxa"/>
              <w:right w:w="6" w:type="dxa"/>
            </w:tcMar>
            <w:hideMark/>
          </w:tcPr>
          <w:p w:rsidR="00B7177B" w:rsidRDefault="00B7177B">
            <w:pPr>
              <w:pStyle w:val="newncpi0"/>
            </w:pPr>
            <w:r>
              <w:t xml:space="preserve">_________________________ </w:t>
            </w:r>
          </w:p>
        </w:tc>
        <w:tc>
          <w:tcPr>
            <w:tcW w:w="1010" w:type="pct"/>
            <w:tcMar>
              <w:top w:w="0" w:type="dxa"/>
              <w:left w:w="6" w:type="dxa"/>
              <w:bottom w:w="0" w:type="dxa"/>
              <w:right w:w="6" w:type="dxa"/>
            </w:tcMar>
            <w:hideMark/>
          </w:tcPr>
          <w:p w:rsidR="00B7177B" w:rsidRDefault="00B7177B">
            <w:pPr>
              <w:pStyle w:val="newncpi0"/>
              <w:jc w:val="center"/>
            </w:pPr>
            <w:r>
              <w:t>_______________</w:t>
            </w:r>
          </w:p>
        </w:tc>
        <w:tc>
          <w:tcPr>
            <w:tcW w:w="285" w:type="pct"/>
            <w:tcMar>
              <w:top w:w="0" w:type="dxa"/>
              <w:left w:w="6" w:type="dxa"/>
              <w:bottom w:w="0" w:type="dxa"/>
              <w:right w:w="6" w:type="dxa"/>
            </w:tcMar>
            <w:hideMark/>
          </w:tcPr>
          <w:p w:rsidR="00B7177B" w:rsidRDefault="00B7177B">
            <w:pPr>
              <w:pStyle w:val="newncpi0"/>
            </w:pPr>
            <w:r>
              <w:t> </w:t>
            </w:r>
          </w:p>
        </w:tc>
        <w:tc>
          <w:tcPr>
            <w:tcW w:w="2020" w:type="pct"/>
            <w:tcMar>
              <w:top w:w="0" w:type="dxa"/>
              <w:left w:w="6" w:type="dxa"/>
              <w:bottom w:w="0" w:type="dxa"/>
              <w:right w:w="6" w:type="dxa"/>
            </w:tcMar>
            <w:hideMark/>
          </w:tcPr>
          <w:p w:rsidR="00B7177B" w:rsidRDefault="00B7177B">
            <w:pPr>
              <w:pStyle w:val="newncpi0"/>
              <w:jc w:val="right"/>
            </w:pPr>
            <w:r>
              <w:t>______________________________</w:t>
            </w:r>
          </w:p>
        </w:tc>
      </w:tr>
      <w:tr w:rsidR="00B7177B">
        <w:trPr>
          <w:trHeight w:val="240"/>
        </w:trPr>
        <w:tc>
          <w:tcPr>
            <w:tcW w:w="1685" w:type="pct"/>
            <w:tcMar>
              <w:top w:w="0" w:type="dxa"/>
              <w:left w:w="6" w:type="dxa"/>
              <w:bottom w:w="0" w:type="dxa"/>
              <w:right w:w="6" w:type="dxa"/>
            </w:tcMar>
            <w:hideMark/>
          </w:tcPr>
          <w:p w:rsidR="00B7177B" w:rsidRDefault="00B7177B">
            <w:pPr>
              <w:pStyle w:val="undline"/>
              <w:ind w:left="987"/>
            </w:pPr>
            <w:r>
              <w:t xml:space="preserve">(должность) </w:t>
            </w:r>
          </w:p>
        </w:tc>
        <w:tc>
          <w:tcPr>
            <w:tcW w:w="1010" w:type="pct"/>
            <w:tcMar>
              <w:top w:w="0" w:type="dxa"/>
              <w:left w:w="6" w:type="dxa"/>
              <w:bottom w:w="0" w:type="dxa"/>
              <w:right w:w="6" w:type="dxa"/>
            </w:tcMar>
            <w:hideMark/>
          </w:tcPr>
          <w:p w:rsidR="00B7177B" w:rsidRDefault="00B7177B">
            <w:pPr>
              <w:pStyle w:val="undline"/>
              <w:jc w:val="center"/>
            </w:pPr>
            <w:r>
              <w:t>(подпись)</w:t>
            </w:r>
          </w:p>
        </w:tc>
        <w:tc>
          <w:tcPr>
            <w:tcW w:w="285" w:type="pct"/>
            <w:tcMar>
              <w:top w:w="0" w:type="dxa"/>
              <w:left w:w="6" w:type="dxa"/>
              <w:bottom w:w="0" w:type="dxa"/>
              <w:right w:w="6" w:type="dxa"/>
            </w:tcMar>
            <w:hideMark/>
          </w:tcPr>
          <w:p w:rsidR="00B7177B" w:rsidRDefault="00B7177B">
            <w:pPr>
              <w:pStyle w:val="newncpi0"/>
            </w:pPr>
            <w:r>
              <w:t xml:space="preserve">М.П. </w:t>
            </w:r>
          </w:p>
        </w:tc>
        <w:tc>
          <w:tcPr>
            <w:tcW w:w="2020" w:type="pct"/>
            <w:tcMar>
              <w:top w:w="0" w:type="dxa"/>
              <w:left w:w="6" w:type="dxa"/>
              <w:bottom w:w="0" w:type="dxa"/>
              <w:right w:w="6" w:type="dxa"/>
            </w:tcMar>
            <w:hideMark/>
          </w:tcPr>
          <w:p w:rsidR="00B7177B" w:rsidRDefault="00B7177B">
            <w:pPr>
              <w:pStyle w:val="undline"/>
              <w:ind w:right="858"/>
              <w:jc w:val="right"/>
            </w:pPr>
            <w:r>
              <w:t>(инициалы, фамилия)</w:t>
            </w:r>
          </w:p>
        </w:tc>
      </w:tr>
    </w:tbl>
    <w:p w:rsidR="00B7177B" w:rsidRDefault="00B7177B">
      <w:pPr>
        <w:pStyle w:val="newncpi0"/>
      </w:pPr>
      <w:r>
        <w:t>_________________________</w:t>
      </w:r>
    </w:p>
    <w:p w:rsidR="00B7177B" w:rsidRDefault="00B7177B">
      <w:pPr>
        <w:pStyle w:val="undline"/>
        <w:ind w:left="567"/>
      </w:pPr>
      <w:r>
        <w:t>(дата выдачи выписки)</w:t>
      </w:r>
    </w:p>
    <w:p w:rsidR="00B7177B" w:rsidRDefault="00B7177B">
      <w:pPr>
        <w:pStyle w:val="endform"/>
      </w:pPr>
      <w:r>
        <w:t> </w:t>
      </w:r>
    </w:p>
    <w:p w:rsidR="00B7177B" w:rsidRDefault="00B7177B">
      <w:pPr>
        <w:pStyle w:val="newncpi"/>
      </w:pPr>
      <w:r>
        <w:t> </w:t>
      </w:r>
    </w:p>
    <w:tbl>
      <w:tblPr>
        <w:tblW w:w="5000" w:type="pct"/>
        <w:tblCellMar>
          <w:left w:w="0" w:type="dxa"/>
          <w:right w:w="0" w:type="dxa"/>
        </w:tblCellMar>
        <w:tblLook w:val="04A0" w:firstRow="1" w:lastRow="0" w:firstColumn="1" w:lastColumn="0" w:noHBand="0" w:noVBand="1"/>
      </w:tblPr>
      <w:tblGrid>
        <w:gridCol w:w="6529"/>
        <w:gridCol w:w="2852"/>
      </w:tblGrid>
      <w:tr w:rsidR="00B7177B">
        <w:tc>
          <w:tcPr>
            <w:tcW w:w="3480" w:type="pct"/>
            <w:tcMar>
              <w:top w:w="0" w:type="dxa"/>
              <w:left w:w="6" w:type="dxa"/>
              <w:bottom w:w="0" w:type="dxa"/>
              <w:right w:w="6" w:type="dxa"/>
            </w:tcMar>
            <w:hideMark/>
          </w:tcPr>
          <w:p w:rsidR="00B7177B" w:rsidRDefault="00B7177B">
            <w:pPr>
              <w:pStyle w:val="newncpi"/>
            </w:pPr>
            <w:r>
              <w:t> </w:t>
            </w:r>
          </w:p>
        </w:tc>
        <w:tc>
          <w:tcPr>
            <w:tcW w:w="1520" w:type="pct"/>
            <w:tcMar>
              <w:top w:w="0" w:type="dxa"/>
              <w:left w:w="6" w:type="dxa"/>
              <w:bottom w:w="0" w:type="dxa"/>
              <w:right w:w="6" w:type="dxa"/>
            </w:tcMar>
            <w:hideMark/>
          </w:tcPr>
          <w:p w:rsidR="00B7177B" w:rsidRDefault="00B7177B">
            <w:pPr>
              <w:pStyle w:val="append1"/>
            </w:pPr>
            <w:r>
              <w:t>Приложение 2</w:t>
            </w:r>
          </w:p>
          <w:p w:rsidR="00B7177B" w:rsidRDefault="00B7177B">
            <w:pPr>
              <w:pStyle w:val="append"/>
            </w:pPr>
            <w:r>
              <w:t>к Инструкции о порядке</w:t>
            </w:r>
            <w:r>
              <w:br/>
              <w:t xml:space="preserve">ведения адресной системы </w:t>
            </w:r>
          </w:p>
        </w:tc>
      </w:tr>
    </w:tbl>
    <w:p w:rsidR="00B7177B" w:rsidRDefault="00B7177B">
      <w:pPr>
        <w:pStyle w:val="begform"/>
      </w:pPr>
      <w:r>
        <w:t> </w:t>
      </w:r>
    </w:p>
    <w:p w:rsidR="00B7177B" w:rsidRDefault="00B7177B">
      <w:pPr>
        <w:pStyle w:val="newncpi0"/>
        <w:jc w:val="center"/>
      </w:pPr>
      <w:r>
        <w:t>ГОСУДАРСТВЕННЫЙ КОМИТЕТ ПО ИМУЩЕСТВУ РЕСПУБЛИКИ БЕЛАРУСЬ</w:t>
      </w:r>
    </w:p>
    <w:p w:rsidR="00B7177B" w:rsidRDefault="00B7177B">
      <w:pPr>
        <w:pStyle w:val="newncpi0"/>
        <w:jc w:val="center"/>
      </w:pPr>
      <w:r>
        <w:t>_____________________________________________________________________________</w:t>
      </w:r>
    </w:p>
    <w:p w:rsidR="00B7177B" w:rsidRDefault="00B7177B">
      <w:pPr>
        <w:pStyle w:val="undline"/>
        <w:jc w:val="center"/>
      </w:pPr>
      <w:r>
        <w:t xml:space="preserve">(наименование организации по государственной регистрации недвижимого имущества, </w:t>
      </w:r>
      <w:r>
        <w:br/>
        <w:t>прав на него и сделок с ним)</w:t>
      </w:r>
    </w:p>
    <w:p w:rsidR="00B7177B" w:rsidRDefault="00B7177B">
      <w:pPr>
        <w:pStyle w:val="newncpi"/>
      </w:pPr>
      <w:r>
        <w:t> </w:t>
      </w:r>
    </w:p>
    <w:p w:rsidR="00B7177B" w:rsidRDefault="00B7177B">
      <w:pPr>
        <w:pStyle w:val="newncpi0"/>
        <w:jc w:val="center"/>
      </w:pPr>
      <w:r>
        <w:t>РЕЕСТР АДРЕСОВ РЕСПУБЛИКИ БЕЛАРУСЬ</w:t>
      </w:r>
    </w:p>
    <w:p w:rsidR="00B7177B" w:rsidRDefault="00B7177B">
      <w:pPr>
        <w:pStyle w:val="titlep"/>
      </w:pPr>
      <w:r>
        <w:t>ВЫПИСКА № ___</w:t>
      </w:r>
    </w:p>
    <w:p w:rsidR="00B7177B" w:rsidRDefault="00B7177B">
      <w:pPr>
        <w:pStyle w:val="newncpi0"/>
      </w:pPr>
      <w:r>
        <w:t>Лицо, получившее сведения: ____________________________________________________</w:t>
      </w:r>
    </w:p>
    <w:p w:rsidR="00B7177B" w:rsidRDefault="00B7177B">
      <w:pPr>
        <w:pStyle w:val="undline"/>
        <w:ind w:left="3261"/>
      </w:pPr>
      <w:r>
        <w:t>(наименование организации, инициалы, фамилия физического лица)</w:t>
      </w:r>
    </w:p>
    <w:p w:rsidR="00B7177B" w:rsidRDefault="00B7177B">
      <w:pPr>
        <w:pStyle w:val="newncpi0"/>
      </w:pPr>
      <w:r>
        <w:t>Инвентарный (кадастровый) номер объекта, в отношении которого выдается выписка (заполняется при наличии инвентарного (кадастрового) номера объекта):</w:t>
      </w:r>
    </w:p>
    <w:p w:rsidR="00B7177B" w:rsidRDefault="00B7177B">
      <w:pPr>
        <w:pStyle w:val="newncpi0"/>
      </w:pPr>
      <w:r>
        <w:t>_____________________________________________________________________________</w:t>
      </w:r>
    </w:p>
    <w:p w:rsidR="00B7177B" w:rsidRDefault="00B7177B">
      <w:pPr>
        <w:pStyle w:val="newncpi0"/>
      </w:pPr>
      <w:r>
        <w:t>Сведения об адресе:</w:t>
      </w:r>
    </w:p>
    <w:p w:rsidR="00B7177B" w:rsidRDefault="00B7177B">
      <w:pPr>
        <w:pStyle w:val="newncpi0"/>
      </w:pPr>
      <w:r>
        <w:t>Уникальный идентификатор адреса: _____________________________________________</w:t>
      </w:r>
    </w:p>
    <w:p w:rsidR="00B7177B" w:rsidRDefault="00B7177B">
      <w:pPr>
        <w:pStyle w:val="newncpi0"/>
      </w:pPr>
      <w:r>
        <w:t>Адрес объекта: _______________________________________________________________</w:t>
      </w:r>
    </w:p>
    <w:p w:rsidR="00B7177B" w:rsidRDefault="00B7177B">
      <w:pPr>
        <w:pStyle w:val="newncpi0"/>
      </w:pPr>
      <w:r>
        <w:t>Вид объекта: _________________________________________________________________</w:t>
      </w:r>
    </w:p>
    <w:p w:rsidR="00B7177B" w:rsidRDefault="00B7177B">
      <w:pPr>
        <w:pStyle w:val="newncpi0"/>
      </w:pPr>
      <w:r>
        <w:t>Статус адреса: актуальный (неактуальный)</w:t>
      </w:r>
    </w:p>
    <w:p w:rsidR="00B7177B" w:rsidRDefault="00B7177B">
      <w:pPr>
        <w:pStyle w:val="newncpi0"/>
      </w:pPr>
      <w:r>
        <w:t>Дата регистрации адреса: _______________________________________________________</w:t>
      </w:r>
    </w:p>
    <w:p w:rsidR="00B7177B" w:rsidRDefault="00B7177B">
      <w:pPr>
        <w:pStyle w:val="newncpi0"/>
      </w:pPr>
      <w:r>
        <w:t>Основание присвоения (изменения, прекращения существования) адреса:</w:t>
      </w:r>
    </w:p>
    <w:p w:rsidR="00B7177B" w:rsidRDefault="00B7177B">
      <w:pPr>
        <w:pStyle w:val="newncpi0"/>
      </w:pPr>
      <w:r>
        <w:t>_____________________________________________________________________________</w:t>
      </w:r>
    </w:p>
    <w:p w:rsidR="00B7177B" w:rsidRDefault="00B7177B">
      <w:pPr>
        <w:pStyle w:val="newncpi0"/>
      </w:pPr>
      <w:r>
        <w:t>Документы, являющиеся основанием для регистрации адреса (при их наличии):</w:t>
      </w:r>
    </w:p>
    <w:p w:rsidR="00B7177B" w:rsidRDefault="00B7177B">
      <w:pPr>
        <w:pStyle w:val="newncpi0"/>
      </w:pPr>
      <w:r>
        <w:t>_____________________________________________________________________________</w:t>
      </w:r>
    </w:p>
    <w:p w:rsidR="00B7177B" w:rsidRDefault="00B7177B">
      <w:pPr>
        <w:pStyle w:val="newncpi0"/>
      </w:pPr>
      <w:r>
        <w:t>Состояние адреса: _____________________________________________________________</w:t>
      </w:r>
    </w:p>
    <w:p w:rsidR="00B7177B" w:rsidRDefault="00B7177B">
      <w:pPr>
        <w:pStyle w:val="undline"/>
        <w:ind w:left="1701"/>
        <w:jc w:val="center"/>
      </w:pPr>
      <w:r>
        <w:t>(</w:t>
      </w:r>
      <w:proofErr w:type="gramStart"/>
      <w:r>
        <w:t>присвоен</w:t>
      </w:r>
      <w:proofErr w:type="gramEnd"/>
      <w:r>
        <w:t xml:space="preserve"> предварительно; присвоен систематическим способом; определен, </w:t>
      </w:r>
      <w:r>
        <w:br/>
        <w:t>но не зарегистрирован; зарегистрирован)</w:t>
      </w:r>
    </w:p>
    <w:p w:rsidR="00B7177B" w:rsidRDefault="00B7177B">
      <w:pPr>
        <w:pStyle w:val="newncpi0"/>
      </w:pPr>
      <w:r>
        <w:t>Иные сведения об адресе (по усмотрению специалиста):</w:t>
      </w:r>
    </w:p>
    <w:p w:rsidR="00B7177B" w:rsidRDefault="00B7177B">
      <w:pPr>
        <w:pStyle w:val="newncpi0"/>
      </w:pPr>
      <w:r>
        <w:t>_____________________________________________________________________________</w:t>
      </w:r>
    </w:p>
    <w:p w:rsidR="00B7177B" w:rsidRDefault="00B7177B">
      <w:pPr>
        <w:pStyle w:val="newncpi0"/>
      </w:pPr>
      <w:r>
        <w:t> </w:t>
      </w:r>
    </w:p>
    <w:p w:rsidR="00B7177B" w:rsidRDefault="00B7177B">
      <w:pPr>
        <w:pStyle w:val="newncpi0"/>
        <w:jc w:val="center"/>
      </w:pPr>
      <w:r>
        <w:t>Актуальный адрес</w:t>
      </w:r>
      <w:r>
        <w:br/>
        <w:t>(заполняется, если запрошенный адрес является неактуальным)</w:t>
      </w:r>
    </w:p>
    <w:p w:rsidR="00B7177B" w:rsidRDefault="00B7177B">
      <w:pPr>
        <w:pStyle w:val="newncpi0"/>
      </w:pPr>
      <w:r>
        <w:t> </w:t>
      </w:r>
    </w:p>
    <w:p w:rsidR="00B7177B" w:rsidRDefault="00B7177B">
      <w:pPr>
        <w:pStyle w:val="newncpi0"/>
      </w:pPr>
      <w:r>
        <w:t>Уникальный идентификатор адреса: _____________________________________________</w:t>
      </w:r>
    </w:p>
    <w:p w:rsidR="00B7177B" w:rsidRDefault="00B7177B">
      <w:pPr>
        <w:pStyle w:val="newncpi0"/>
      </w:pPr>
      <w:r>
        <w:t>Адрес объекта: _______________________________________________________________</w:t>
      </w:r>
    </w:p>
    <w:p w:rsidR="00B7177B" w:rsidRDefault="00B7177B">
      <w:pPr>
        <w:pStyle w:val="newncpi0"/>
      </w:pPr>
      <w:r>
        <w:t>Вид объекта: _________________________________________________________________</w:t>
      </w:r>
    </w:p>
    <w:p w:rsidR="00B7177B" w:rsidRDefault="00B7177B">
      <w:pPr>
        <w:pStyle w:val="newncpi0"/>
      </w:pPr>
      <w:r>
        <w:t>Дата регистрации адреса: ______________________________________________________</w:t>
      </w:r>
    </w:p>
    <w:p w:rsidR="00B7177B" w:rsidRDefault="00B7177B">
      <w:pPr>
        <w:pStyle w:val="newncpi0"/>
      </w:pPr>
      <w:r>
        <w:t>Основание присвоения (изменения, прекращения существования) адреса:</w:t>
      </w:r>
    </w:p>
    <w:p w:rsidR="00B7177B" w:rsidRDefault="00B7177B">
      <w:pPr>
        <w:pStyle w:val="newncpi0"/>
      </w:pPr>
      <w:r>
        <w:t>____________________________________________________________________________</w:t>
      </w:r>
    </w:p>
    <w:p w:rsidR="00B7177B" w:rsidRDefault="00B7177B">
      <w:pPr>
        <w:pStyle w:val="newncpi0"/>
      </w:pPr>
      <w:r>
        <w:t>Документы, являющиеся основанием для регистрации адреса:</w:t>
      </w:r>
    </w:p>
    <w:p w:rsidR="00B7177B" w:rsidRDefault="00B7177B">
      <w:pPr>
        <w:pStyle w:val="newncpi0"/>
      </w:pPr>
      <w:r>
        <w:t>____________________________________________________________________________</w:t>
      </w:r>
    </w:p>
    <w:p w:rsidR="00B7177B" w:rsidRDefault="00B7177B">
      <w:pPr>
        <w:pStyle w:val="newncpi0"/>
      </w:pPr>
      <w:r>
        <w:t>Состояние адреса: ____________________________________________________________</w:t>
      </w:r>
    </w:p>
    <w:p w:rsidR="00B7177B" w:rsidRDefault="00B7177B">
      <w:pPr>
        <w:pStyle w:val="undline"/>
        <w:ind w:left="1843"/>
        <w:jc w:val="center"/>
      </w:pPr>
      <w:r>
        <w:t>(</w:t>
      </w:r>
      <w:proofErr w:type="gramStart"/>
      <w:r>
        <w:t>присвоен</w:t>
      </w:r>
      <w:proofErr w:type="gramEnd"/>
      <w:r>
        <w:t xml:space="preserve"> предварительно; присвоен систематическим способом; определен, </w:t>
      </w:r>
      <w:r>
        <w:br/>
        <w:t>но не зарегистрирован; зарегистрирован)</w:t>
      </w:r>
    </w:p>
    <w:p w:rsidR="00B7177B" w:rsidRDefault="00B7177B">
      <w:pPr>
        <w:pStyle w:val="newncpi0"/>
      </w:pPr>
      <w:r>
        <w:t>Иные сведения об адресе (по усмотрению специалиста):</w:t>
      </w:r>
    </w:p>
    <w:p w:rsidR="00B7177B" w:rsidRDefault="00B7177B">
      <w:pPr>
        <w:pStyle w:val="newncpi0"/>
      </w:pPr>
      <w:r>
        <w:t>_____________________________________________________________________________</w:t>
      </w:r>
    </w:p>
    <w:p w:rsidR="00B7177B" w:rsidRDefault="00B7177B">
      <w:pPr>
        <w:pStyle w:val="newncpi0"/>
      </w:pPr>
      <w:r>
        <w:t> </w:t>
      </w:r>
    </w:p>
    <w:tbl>
      <w:tblPr>
        <w:tblW w:w="5000" w:type="pct"/>
        <w:tblCellMar>
          <w:left w:w="0" w:type="dxa"/>
          <w:right w:w="0" w:type="dxa"/>
        </w:tblCellMar>
        <w:tblLook w:val="04A0" w:firstRow="1" w:lastRow="0" w:firstColumn="1" w:lastColumn="0" w:noHBand="0" w:noVBand="1"/>
      </w:tblPr>
      <w:tblGrid>
        <w:gridCol w:w="3161"/>
        <w:gridCol w:w="1895"/>
        <w:gridCol w:w="535"/>
        <w:gridCol w:w="3790"/>
      </w:tblGrid>
      <w:tr w:rsidR="00B7177B">
        <w:trPr>
          <w:trHeight w:val="240"/>
        </w:trPr>
        <w:tc>
          <w:tcPr>
            <w:tcW w:w="1685" w:type="pct"/>
            <w:tcMar>
              <w:top w:w="0" w:type="dxa"/>
              <w:left w:w="6" w:type="dxa"/>
              <w:bottom w:w="0" w:type="dxa"/>
              <w:right w:w="6" w:type="dxa"/>
            </w:tcMar>
            <w:hideMark/>
          </w:tcPr>
          <w:p w:rsidR="00B7177B" w:rsidRDefault="00B7177B">
            <w:pPr>
              <w:pStyle w:val="newncpi0"/>
            </w:pPr>
            <w:r>
              <w:t xml:space="preserve">_________________________ </w:t>
            </w:r>
          </w:p>
        </w:tc>
        <w:tc>
          <w:tcPr>
            <w:tcW w:w="1010" w:type="pct"/>
            <w:tcMar>
              <w:top w:w="0" w:type="dxa"/>
              <w:left w:w="6" w:type="dxa"/>
              <w:bottom w:w="0" w:type="dxa"/>
              <w:right w:w="6" w:type="dxa"/>
            </w:tcMar>
            <w:hideMark/>
          </w:tcPr>
          <w:p w:rsidR="00B7177B" w:rsidRDefault="00B7177B">
            <w:pPr>
              <w:pStyle w:val="newncpi0"/>
              <w:jc w:val="center"/>
            </w:pPr>
            <w:r>
              <w:t>_______________</w:t>
            </w:r>
          </w:p>
        </w:tc>
        <w:tc>
          <w:tcPr>
            <w:tcW w:w="285" w:type="pct"/>
            <w:tcMar>
              <w:top w:w="0" w:type="dxa"/>
              <w:left w:w="6" w:type="dxa"/>
              <w:bottom w:w="0" w:type="dxa"/>
              <w:right w:w="6" w:type="dxa"/>
            </w:tcMar>
            <w:hideMark/>
          </w:tcPr>
          <w:p w:rsidR="00B7177B" w:rsidRDefault="00B7177B">
            <w:pPr>
              <w:pStyle w:val="newncpi0"/>
            </w:pPr>
            <w:r>
              <w:t> </w:t>
            </w:r>
          </w:p>
        </w:tc>
        <w:tc>
          <w:tcPr>
            <w:tcW w:w="2020" w:type="pct"/>
            <w:tcMar>
              <w:top w:w="0" w:type="dxa"/>
              <w:left w:w="6" w:type="dxa"/>
              <w:bottom w:w="0" w:type="dxa"/>
              <w:right w:w="6" w:type="dxa"/>
            </w:tcMar>
            <w:hideMark/>
          </w:tcPr>
          <w:p w:rsidR="00B7177B" w:rsidRDefault="00B7177B">
            <w:pPr>
              <w:pStyle w:val="newncpi0"/>
              <w:jc w:val="right"/>
            </w:pPr>
            <w:r>
              <w:t>______________________________</w:t>
            </w:r>
          </w:p>
        </w:tc>
      </w:tr>
      <w:tr w:rsidR="00B7177B">
        <w:trPr>
          <w:trHeight w:val="240"/>
        </w:trPr>
        <w:tc>
          <w:tcPr>
            <w:tcW w:w="1685" w:type="pct"/>
            <w:tcMar>
              <w:top w:w="0" w:type="dxa"/>
              <w:left w:w="6" w:type="dxa"/>
              <w:bottom w:w="0" w:type="dxa"/>
              <w:right w:w="6" w:type="dxa"/>
            </w:tcMar>
            <w:hideMark/>
          </w:tcPr>
          <w:p w:rsidR="00B7177B" w:rsidRDefault="00B7177B">
            <w:pPr>
              <w:pStyle w:val="undline"/>
              <w:ind w:left="987"/>
            </w:pPr>
            <w:r>
              <w:t xml:space="preserve">(должность) </w:t>
            </w:r>
          </w:p>
        </w:tc>
        <w:tc>
          <w:tcPr>
            <w:tcW w:w="1010" w:type="pct"/>
            <w:tcMar>
              <w:top w:w="0" w:type="dxa"/>
              <w:left w:w="6" w:type="dxa"/>
              <w:bottom w:w="0" w:type="dxa"/>
              <w:right w:w="6" w:type="dxa"/>
            </w:tcMar>
            <w:hideMark/>
          </w:tcPr>
          <w:p w:rsidR="00B7177B" w:rsidRDefault="00B7177B">
            <w:pPr>
              <w:pStyle w:val="undline"/>
              <w:jc w:val="center"/>
            </w:pPr>
            <w:r>
              <w:t>(подпись)</w:t>
            </w:r>
          </w:p>
        </w:tc>
        <w:tc>
          <w:tcPr>
            <w:tcW w:w="285" w:type="pct"/>
            <w:tcMar>
              <w:top w:w="0" w:type="dxa"/>
              <w:left w:w="6" w:type="dxa"/>
              <w:bottom w:w="0" w:type="dxa"/>
              <w:right w:w="6" w:type="dxa"/>
            </w:tcMar>
            <w:hideMark/>
          </w:tcPr>
          <w:p w:rsidR="00B7177B" w:rsidRDefault="00B7177B">
            <w:pPr>
              <w:pStyle w:val="newncpi0"/>
            </w:pPr>
            <w:r>
              <w:t xml:space="preserve">М.П. </w:t>
            </w:r>
          </w:p>
        </w:tc>
        <w:tc>
          <w:tcPr>
            <w:tcW w:w="2020" w:type="pct"/>
            <w:tcMar>
              <w:top w:w="0" w:type="dxa"/>
              <w:left w:w="6" w:type="dxa"/>
              <w:bottom w:w="0" w:type="dxa"/>
              <w:right w:w="6" w:type="dxa"/>
            </w:tcMar>
            <w:hideMark/>
          </w:tcPr>
          <w:p w:rsidR="00B7177B" w:rsidRDefault="00B7177B">
            <w:pPr>
              <w:pStyle w:val="undline"/>
              <w:ind w:right="858"/>
              <w:jc w:val="right"/>
            </w:pPr>
            <w:r>
              <w:t>(инициалы, фамилия)</w:t>
            </w:r>
          </w:p>
        </w:tc>
      </w:tr>
    </w:tbl>
    <w:p w:rsidR="00B7177B" w:rsidRDefault="00B7177B">
      <w:pPr>
        <w:pStyle w:val="newncpi0"/>
      </w:pPr>
      <w:r>
        <w:t>_________________________</w:t>
      </w:r>
    </w:p>
    <w:p w:rsidR="00B7177B" w:rsidRDefault="00B7177B">
      <w:pPr>
        <w:pStyle w:val="undline"/>
        <w:ind w:left="567"/>
      </w:pPr>
      <w:r>
        <w:t>(дата выдачи выписки)</w:t>
      </w:r>
    </w:p>
    <w:p w:rsidR="00B7177B" w:rsidRDefault="00B7177B">
      <w:pPr>
        <w:pStyle w:val="endform"/>
      </w:pPr>
      <w:r>
        <w:t> </w:t>
      </w:r>
    </w:p>
    <w:p w:rsidR="00B7177B" w:rsidRDefault="00B7177B">
      <w:pPr>
        <w:pStyle w:val="newncpi"/>
      </w:pPr>
      <w:r>
        <w:t> </w:t>
      </w:r>
    </w:p>
    <w:tbl>
      <w:tblPr>
        <w:tblW w:w="5000" w:type="pct"/>
        <w:tblCellMar>
          <w:left w:w="0" w:type="dxa"/>
          <w:right w:w="0" w:type="dxa"/>
        </w:tblCellMar>
        <w:tblLook w:val="04A0" w:firstRow="1" w:lastRow="0" w:firstColumn="1" w:lastColumn="0" w:noHBand="0" w:noVBand="1"/>
      </w:tblPr>
      <w:tblGrid>
        <w:gridCol w:w="6529"/>
        <w:gridCol w:w="2852"/>
      </w:tblGrid>
      <w:tr w:rsidR="00B7177B">
        <w:tc>
          <w:tcPr>
            <w:tcW w:w="3480" w:type="pct"/>
            <w:tcMar>
              <w:top w:w="0" w:type="dxa"/>
              <w:left w:w="6" w:type="dxa"/>
              <w:bottom w:w="0" w:type="dxa"/>
              <w:right w:w="6" w:type="dxa"/>
            </w:tcMar>
            <w:hideMark/>
          </w:tcPr>
          <w:p w:rsidR="00B7177B" w:rsidRDefault="00B7177B">
            <w:pPr>
              <w:pStyle w:val="newncpi"/>
            </w:pPr>
            <w:r>
              <w:t> </w:t>
            </w:r>
          </w:p>
        </w:tc>
        <w:tc>
          <w:tcPr>
            <w:tcW w:w="1520" w:type="pct"/>
            <w:tcMar>
              <w:top w:w="0" w:type="dxa"/>
              <w:left w:w="6" w:type="dxa"/>
              <w:bottom w:w="0" w:type="dxa"/>
              <w:right w:w="6" w:type="dxa"/>
            </w:tcMar>
            <w:hideMark/>
          </w:tcPr>
          <w:p w:rsidR="00B7177B" w:rsidRDefault="00B7177B">
            <w:pPr>
              <w:pStyle w:val="append1"/>
            </w:pPr>
            <w:r>
              <w:t>Приложение 3</w:t>
            </w:r>
          </w:p>
          <w:p w:rsidR="00B7177B" w:rsidRDefault="00B7177B">
            <w:pPr>
              <w:pStyle w:val="append"/>
            </w:pPr>
            <w:r>
              <w:t>к Инструкции о порядке</w:t>
            </w:r>
            <w:r>
              <w:br/>
              <w:t xml:space="preserve">ведения адресной системы </w:t>
            </w:r>
          </w:p>
        </w:tc>
      </w:tr>
    </w:tbl>
    <w:p w:rsidR="00B7177B" w:rsidRDefault="00B7177B">
      <w:pPr>
        <w:pStyle w:val="begform"/>
      </w:pPr>
      <w:r>
        <w:t> </w:t>
      </w:r>
    </w:p>
    <w:p w:rsidR="00B7177B" w:rsidRDefault="00B7177B">
      <w:pPr>
        <w:pStyle w:val="newncpi0"/>
        <w:jc w:val="center"/>
      </w:pPr>
      <w:r>
        <w:t>ГОСУДАРСТВЕННЫЙ КОМИТЕТ ПО ИМУЩЕСТВУ РЕСПУБЛИКИ БЕЛАРУСЬ</w:t>
      </w:r>
    </w:p>
    <w:p w:rsidR="00B7177B" w:rsidRDefault="00B7177B">
      <w:pPr>
        <w:pStyle w:val="newncpi0"/>
        <w:jc w:val="center"/>
      </w:pPr>
      <w:r>
        <w:t>_____________________________________________________________________________</w:t>
      </w:r>
    </w:p>
    <w:p w:rsidR="00B7177B" w:rsidRDefault="00B7177B">
      <w:pPr>
        <w:pStyle w:val="undline"/>
        <w:jc w:val="center"/>
      </w:pPr>
      <w:r>
        <w:t xml:space="preserve">(наименование организации по государственной регистрации недвижимого имущества, </w:t>
      </w:r>
      <w:r>
        <w:br/>
        <w:t>прав на него и сделок с ним)</w:t>
      </w:r>
    </w:p>
    <w:p w:rsidR="00B7177B" w:rsidRDefault="00B7177B">
      <w:pPr>
        <w:pStyle w:val="newncpi"/>
      </w:pPr>
      <w:r>
        <w:t> </w:t>
      </w:r>
    </w:p>
    <w:p w:rsidR="00B7177B" w:rsidRDefault="00B7177B">
      <w:pPr>
        <w:pStyle w:val="newncpi0"/>
        <w:jc w:val="center"/>
      </w:pPr>
      <w:r>
        <w:t>РЕЕСТР АДРЕСОВ РЕСПУБЛИКИ БЕЛАРУСЬ</w:t>
      </w:r>
    </w:p>
    <w:p w:rsidR="00B7177B" w:rsidRDefault="00B7177B">
      <w:pPr>
        <w:pStyle w:val="titlep"/>
      </w:pPr>
      <w:r>
        <w:t>ВЫПИСКА № ___</w:t>
      </w:r>
      <w:r>
        <w:br/>
        <w:t>об отсутствии сведений об адресе в реестре адресов Республики Беларусь</w:t>
      </w:r>
    </w:p>
    <w:p w:rsidR="00B7177B" w:rsidRDefault="00B7177B">
      <w:pPr>
        <w:pStyle w:val="newncpi0"/>
      </w:pPr>
      <w:r>
        <w:t>Лицо, получившее сведения: ____________________________________________________</w:t>
      </w:r>
    </w:p>
    <w:p w:rsidR="00B7177B" w:rsidRDefault="00B7177B">
      <w:pPr>
        <w:pStyle w:val="undline"/>
        <w:ind w:left="3150"/>
      </w:pPr>
      <w:r>
        <w:t>(наименование организации, инициалы, фамилия физического лица)</w:t>
      </w:r>
    </w:p>
    <w:p w:rsidR="00B7177B" w:rsidRDefault="00B7177B">
      <w:pPr>
        <w:pStyle w:val="newncpi0"/>
      </w:pPr>
      <w:r>
        <w:t>В реестре адресов Республики Беларусь отсутствуют сведения:</w:t>
      </w:r>
    </w:p>
    <w:p w:rsidR="00B7177B" w:rsidRDefault="00B7177B">
      <w:pPr>
        <w:pStyle w:val="newncpi0"/>
      </w:pPr>
      <w:r>
        <w:t>адрес*: ______________________________________________________________________</w:t>
      </w:r>
    </w:p>
    <w:p w:rsidR="00B7177B" w:rsidRDefault="00B7177B">
      <w:pPr>
        <w:pStyle w:val="newncpi0"/>
      </w:pPr>
      <w:r>
        <w:t>вид объекта*: _________________________________________________________________</w:t>
      </w:r>
    </w:p>
    <w:p w:rsidR="00B7177B" w:rsidRDefault="00B7177B">
      <w:pPr>
        <w:pStyle w:val="newncpi0"/>
      </w:pPr>
      <w:r>
        <w:t> </w:t>
      </w:r>
    </w:p>
    <w:tbl>
      <w:tblPr>
        <w:tblW w:w="5000" w:type="pct"/>
        <w:tblCellMar>
          <w:left w:w="0" w:type="dxa"/>
          <w:right w:w="0" w:type="dxa"/>
        </w:tblCellMar>
        <w:tblLook w:val="04A0" w:firstRow="1" w:lastRow="0" w:firstColumn="1" w:lastColumn="0" w:noHBand="0" w:noVBand="1"/>
      </w:tblPr>
      <w:tblGrid>
        <w:gridCol w:w="3161"/>
        <w:gridCol w:w="1895"/>
        <w:gridCol w:w="535"/>
        <w:gridCol w:w="3790"/>
      </w:tblGrid>
      <w:tr w:rsidR="00B7177B">
        <w:trPr>
          <w:trHeight w:val="240"/>
        </w:trPr>
        <w:tc>
          <w:tcPr>
            <w:tcW w:w="1685" w:type="pct"/>
            <w:tcMar>
              <w:top w:w="0" w:type="dxa"/>
              <w:left w:w="6" w:type="dxa"/>
              <w:bottom w:w="0" w:type="dxa"/>
              <w:right w:w="6" w:type="dxa"/>
            </w:tcMar>
            <w:hideMark/>
          </w:tcPr>
          <w:p w:rsidR="00B7177B" w:rsidRDefault="00B7177B">
            <w:pPr>
              <w:pStyle w:val="newncpi0"/>
            </w:pPr>
            <w:r>
              <w:t xml:space="preserve">_________________________ </w:t>
            </w:r>
          </w:p>
        </w:tc>
        <w:tc>
          <w:tcPr>
            <w:tcW w:w="1010" w:type="pct"/>
            <w:tcMar>
              <w:top w:w="0" w:type="dxa"/>
              <w:left w:w="6" w:type="dxa"/>
              <w:bottom w:w="0" w:type="dxa"/>
              <w:right w:w="6" w:type="dxa"/>
            </w:tcMar>
            <w:hideMark/>
          </w:tcPr>
          <w:p w:rsidR="00B7177B" w:rsidRDefault="00B7177B">
            <w:pPr>
              <w:pStyle w:val="newncpi0"/>
              <w:jc w:val="center"/>
            </w:pPr>
            <w:r>
              <w:t>_______________</w:t>
            </w:r>
          </w:p>
        </w:tc>
        <w:tc>
          <w:tcPr>
            <w:tcW w:w="285" w:type="pct"/>
            <w:tcMar>
              <w:top w:w="0" w:type="dxa"/>
              <w:left w:w="6" w:type="dxa"/>
              <w:bottom w:w="0" w:type="dxa"/>
              <w:right w:w="6" w:type="dxa"/>
            </w:tcMar>
            <w:hideMark/>
          </w:tcPr>
          <w:p w:rsidR="00B7177B" w:rsidRDefault="00B7177B">
            <w:pPr>
              <w:pStyle w:val="newncpi0"/>
            </w:pPr>
            <w:r>
              <w:t> </w:t>
            </w:r>
          </w:p>
        </w:tc>
        <w:tc>
          <w:tcPr>
            <w:tcW w:w="2020" w:type="pct"/>
            <w:tcMar>
              <w:top w:w="0" w:type="dxa"/>
              <w:left w:w="6" w:type="dxa"/>
              <w:bottom w:w="0" w:type="dxa"/>
              <w:right w:w="6" w:type="dxa"/>
            </w:tcMar>
            <w:hideMark/>
          </w:tcPr>
          <w:p w:rsidR="00B7177B" w:rsidRDefault="00B7177B">
            <w:pPr>
              <w:pStyle w:val="newncpi0"/>
              <w:jc w:val="right"/>
            </w:pPr>
            <w:r>
              <w:t>______________________________</w:t>
            </w:r>
          </w:p>
        </w:tc>
      </w:tr>
      <w:tr w:rsidR="00B7177B">
        <w:trPr>
          <w:trHeight w:val="240"/>
        </w:trPr>
        <w:tc>
          <w:tcPr>
            <w:tcW w:w="1685" w:type="pct"/>
            <w:tcMar>
              <w:top w:w="0" w:type="dxa"/>
              <w:left w:w="6" w:type="dxa"/>
              <w:bottom w:w="0" w:type="dxa"/>
              <w:right w:w="6" w:type="dxa"/>
            </w:tcMar>
            <w:hideMark/>
          </w:tcPr>
          <w:p w:rsidR="00B7177B" w:rsidRDefault="00B7177B">
            <w:pPr>
              <w:pStyle w:val="undline"/>
              <w:ind w:left="987"/>
            </w:pPr>
            <w:r>
              <w:t xml:space="preserve">(должность) </w:t>
            </w:r>
          </w:p>
        </w:tc>
        <w:tc>
          <w:tcPr>
            <w:tcW w:w="1010" w:type="pct"/>
            <w:tcMar>
              <w:top w:w="0" w:type="dxa"/>
              <w:left w:w="6" w:type="dxa"/>
              <w:bottom w:w="0" w:type="dxa"/>
              <w:right w:w="6" w:type="dxa"/>
            </w:tcMar>
            <w:hideMark/>
          </w:tcPr>
          <w:p w:rsidR="00B7177B" w:rsidRDefault="00B7177B">
            <w:pPr>
              <w:pStyle w:val="undline"/>
              <w:jc w:val="center"/>
            </w:pPr>
            <w:r>
              <w:t>(подпись)</w:t>
            </w:r>
          </w:p>
        </w:tc>
        <w:tc>
          <w:tcPr>
            <w:tcW w:w="285" w:type="pct"/>
            <w:tcMar>
              <w:top w:w="0" w:type="dxa"/>
              <w:left w:w="6" w:type="dxa"/>
              <w:bottom w:w="0" w:type="dxa"/>
              <w:right w:w="6" w:type="dxa"/>
            </w:tcMar>
            <w:hideMark/>
          </w:tcPr>
          <w:p w:rsidR="00B7177B" w:rsidRDefault="00B7177B">
            <w:pPr>
              <w:pStyle w:val="newncpi0"/>
            </w:pPr>
            <w:r>
              <w:t xml:space="preserve">М.П. </w:t>
            </w:r>
          </w:p>
        </w:tc>
        <w:tc>
          <w:tcPr>
            <w:tcW w:w="2020" w:type="pct"/>
            <w:tcMar>
              <w:top w:w="0" w:type="dxa"/>
              <w:left w:w="6" w:type="dxa"/>
              <w:bottom w:w="0" w:type="dxa"/>
              <w:right w:w="6" w:type="dxa"/>
            </w:tcMar>
            <w:hideMark/>
          </w:tcPr>
          <w:p w:rsidR="00B7177B" w:rsidRDefault="00B7177B">
            <w:pPr>
              <w:pStyle w:val="undline"/>
              <w:ind w:right="858"/>
              <w:jc w:val="right"/>
            </w:pPr>
            <w:r>
              <w:t>(инициалы, фамилия)</w:t>
            </w:r>
          </w:p>
        </w:tc>
      </w:tr>
    </w:tbl>
    <w:p w:rsidR="00B7177B" w:rsidRDefault="00B7177B">
      <w:pPr>
        <w:pStyle w:val="newncpi0"/>
      </w:pPr>
      <w:r>
        <w:t>_________________________</w:t>
      </w:r>
    </w:p>
    <w:p w:rsidR="00B7177B" w:rsidRDefault="00B7177B">
      <w:pPr>
        <w:pStyle w:val="undline"/>
        <w:ind w:left="567"/>
      </w:pPr>
      <w:r>
        <w:t>(дата выдачи справки)</w:t>
      </w:r>
    </w:p>
    <w:p w:rsidR="00B7177B" w:rsidRDefault="00B7177B">
      <w:pPr>
        <w:pStyle w:val="newncpi"/>
      </w:pPr>
      <w:r>
        <w:t> </w:t>
      </w:r>
    </w:p>
    <w:p w:rsidR="00B7177B" w:rsidRDefault="00B7177B">
      <w:pPr>
        <w:pStyle w:val="snoskiline"/>
      </w:pPr>
      <w:r>
        <w:t>______________________________</w:t>
      </w:r>
    </w:p>
    <w:p w:rsidR="00B7177B" w:rsidRDefault="00B7177B">
      <w:pPr>
        <w:pStyle w:val="snoski"/>
        <w:spacing w:after="240"/>
      </w:pPr>
      <w:r>
        <w:t>* Указывается запрошенный адрес и вид объекта.</w:t>
      </w:r>
    </w:p>
    <w:p w:rsidR="00B7177B" w:rsidRDefault="00B7177B">
      <w:pPr>
        <w:pStyle w:val="endform"/>
      </w:pPr>
      <w:r>
        <w:t> </w:t>
      </w:r>
    </w:p>
    <w:p w:rsidR="00B7177B" w:rsidRDefault="00B7177B">
      <w:pPr>
        <w:pStyle w:val="newncpi"/>
      </w:pPr>
      <w:r>
        <w:t> </w:t>
      </w:r>
    </w:p>
    <w:p w:rsidR="00C15BFC" w:rsidRDefault="00C15BFC"/>
    <w:sectPr w:rsidR="00C15BFC" w:rsidSect="00B7177B">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77B" w:rsidRDefault="00B7177B" w:rsidP="00B7177B">
      <w:pPr>
        <w:spacing w:after="0" w:line="240" w:lineRule="auto"/>
      </w:pPr>
      <w:r>
        <w:separator/>
      </w:r>
    </w:p>
  </w:endnote>
  <w:endnote w:type="continuationSeparator" w:id="0">
    <w:p w:rsidR="00B7177B" w:rsidRDefault="00B7177B" w:rsidP="00B7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7B" w:rsidRDefault="00B717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7B" w:rsidRDefault="00B717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B7177B" w:rsidTr="00B7177B">
      <w:tc>
        <w:tcPr>
          <w:tcW w:w="1800" w:type="dxa"/>
          <w:shd w:val="clear" w:color="auto" w:fill="auto"/>
          <w:vAlign w:val="center"/>
        </w:tcPr>
        <w:p w:rsidR="00B7177B" w:rsidRDefault="00B7177B">
          <w:pPr>
            <w:pStyle w:val="a5"/>
          </w:pPr>
          <w:r>
            <w:rPr>
              <w:noProof/>
              <w:lang w:eastAsia="ru-RU"/>
            </w:rPr>
            <w:drawing>
              <wp:inline distT="0" distB="0" distL="0" distR="0" wp14:anchorId="1153FED5" wp14:editId="5E63E6E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B7177B" w:rsidRDefault="00B7177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7177B" w:rsidRDefault="00B7177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28.06.2019</w:t>
          </w:r>
        </w:p>
        <w:p w:rsidR="00B7177B" w:rsidRPr="00B7177B" w:rsidRDefault="00B7177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7177B" w:rsidRDefault="00B717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77B" w:rsidRDefault="00B7177B" w:rsidP="00B7177B">
      <w:pPr>
        <w:spacing w:after="0" w:line="240" w:lineRule="auto"/>
      </w:pPr>
      <w:r>
        <w:separator/>
      </w:r>
    </w:p>
  </w:footnote>
  <w:footnote w:type="continuationSeparator" w:id="0">
    <w:p w:rsidR="00B7177B" w:rsidRDefault="00B7177B" w:rsidP="00B71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7B" w:rsidRDefault="00B7177B" w:rsidP="004A01D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177B" w:rsidRDefault="00B717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7B" w:rsidRPr="00B7177B" w:rsidRDefault="00B7177B" w:rsidP="004A01D5">
    <w:pPr>
      <w:pStyle w:val="a3"/>
      <w:framePr w:wrap="around" w:vAnchor="text" w:hAnchor="margin" w:xAlign="center" w:y="1"/>
      <w:rPr>
        <w:rStyle w:val="a7"/>
        <w:rFonts w:ascii="Times New Roman" w:hAnsi="Times New Roman" w:cs="Times New Roman"/>
        <w:sz w:val="24"/>
      </w:rPr>
    </w:pPr>
    <w:r w:rsidRPr="00B7177B">
      <w:rPr>
        <w:rStyle w:val="a7"/>
        <w:rFonts w:ascii="Times New Roman" w:hAnsi="Times New Roman" w:cs="Times New Roman"/>
        <w:sz w:val="24"/>
      </w:rPr>
      <w:fldChar w:fldCharType="begin"/>
    </w:r>
    <w:r w:rsidRPr="00B7177B">
      <w:rPr>
        <w:rStyle w:val="a7"/>
        <w:rFonts w:ascii="Times New Roman" w:hAnsi="Times New Roman" w:cs="Times New Roman"/>
        <w:sz w:val="24"/>
      </w:rPr>
      <w:instrText xml:space="preserve">PAGE  </w:instrText>
    </w:r>
    <w:r w:rsidRPr="00B7177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7177B">
      <w:rPr>
        <w:rStyle w:val="a7"/>
        <w:rFonts w:ascii="Times New Roman" w:hAnsi="Times New Roman" w:cs="Times New Roman"/>
        <w:sz w:val="24"/>
      </w:rPr>
      <w:fldChar w:fldCharType="end"/>
    </w:r>
  </w:p>
  <w:p w:rsidR="00B7177B" w:rsidRPr="00B7177B" w:rsidRDefault="00B7177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7B" w:rsidRDefault="00B717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7B"/>
    <w:rsid w:val="00B7177B"/>
    <w:rsid w:val="00C1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7177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7177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B7177B"/>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B7177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B7177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7177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7177B"/>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7177B"/>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B7177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7177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7177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7177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7177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7177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7177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7177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7177B"/>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B7177B"/>
    <w:rPr>
      <w:rFonts w:ascii="Times New Roman" w:hAnsi="Times New Roman" w:cs="Times New Roman" w:hint="default"/>
      <w:caps/>
    </w:rPr>
  </w:style>
  <w:style w:type="character" w:customStyle="1" w:styleId="promulgator">
    <w:name w:val="promulgator"/>
    <w:basedOn w:val="a0"/>
    <w:rsid w:val="00B7177B"/>
    <w:rPr>
      <w:rFonts w:ascii="Times New Roman" w:hAnsi="Times New Roman" w:cs="Times New Roman" w:hint="default"/>
      <w:caps/>
    </w:rPr>
  </w:style>
  <w:style w:type="character" w:customStyle="1" w:styleId="datepr">
    <w:name w:val="datepr"/>
    <w:basedOn w:val="a0"/>
    <w:rsid w:val="00B7177B"/>
    <w:rPr>
      <w:rFonts w:ascii="Times New Roman" w:hAnsi="Times New Roman" w:cs="Times New Roman" w:hint="default"/>
    </w:rPr>
  </w:style>
  <w:style w:type="character" w:customStyle="1" w:styleId="number">
    <w:name w:val="number"/>
    <w:basedOn w:val="a0"/>
    <w:rsid w:val="00B7177B"/>
    <w:rPr>
      <w:rFonts w:ascii="Times New Roman" w:hAnsi="Times New Roman" w:cs="Times New Roman" w:hint="default"/>
    </w:rPr>
  </w:style>
  <w:style w:type="character" w:customStyle="1" w:styleId="post">
    <w:name w:val="post"/>
    <w:basedOn w:val="a0"/>
    <w:rsid w:val="00B7177B"/>
    <w:rPr>
      <w:rFonts w:ascii="Times New Roman" w:hAnsi="Times New Roman" w:cs="Times New Roman" w:hint="default"/>
      <w:b/>
      <w:bCs/>
      <w:sz w:val="22"/>
      <w:szCs w:val="22"/>
    </w:rPr>
  </w:style>
  <w:style w:type="character" w:customStyle="1" w:styleId="pers">
    <w:name w:val="pers"/>
    <w:basedOn w:val="a0"/>
    <w:rsid w:val="00B7177B"/>
    <w:rPr>
      <w:rFonts w:ascii="Times New Roman" w:hAnsi="Times New Roman" w:cs="Times New Roman" w:hint="default"/>
      <w:b/>
      <w:bCs/>
      <w:sz w:val="22"/>
      <w:szCs w:val="22"/>
    </w:rPr>
  </w:style>
  <w:style w:type="paragraph" w:styleId="a3">
    <w:name w:val="header"/>
    <w:basedOn w:val="a"/>
    <w:link w:val="a4"/>
    <w:uiPriority w:val="99"/>
    <w:unhideWhenUsed/>
    <w:rsid w:val="00B717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177B"/>
  </w:style>
  <w:style w:type="paragraph" w:styleId="a5">
    <w:name w:val="footer"/>
    <w:basedOn w:val="a"/>
    <w:link w:val="a6"/>
    <w:uiPriority w:val="99"/>
    <w:unhideWhenUsed/>
    <w:rsid w:val="00B717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177B"/>
  </w:style>
  <w:style w:type="character" w:styleId="a7">
    <w:name w:val="page number"/>
    <w:basedOn w:val="a0"/>
    <w:uiPriority w:val="99"/>
    <w:semiHidden/>
    <w:unhideWhenUsed/>
    <w:rsid w:val="00B7177B"/>
  </w:style>
  <w:style w:type="table" w:styleId="a8">
    <w:name w:val="Table Grid"/>
    <w:basedOn w:val="a1"/>
    <w:uiPriority w:val="59"/>
    <w:rsid w:val="00B71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7177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7177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B7177B"/>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B7177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B7177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7177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7177B"/>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7177B"/>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B7177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7177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7177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7177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7177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7177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7177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7177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7177B"/>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7177B"/>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B7177B"/>
    <w:rPr>
      <w:rFonts w:ascii="Times New Roman" w:hAnsi="Times New Roman" w:cs="Times New Roman" w:hint="default"/>
      <w:caps/>
    </w:rPr>
  </w:style>
  <w:style w:type="character" w:customStyle="1" w:styleId="promulgator">
    <w:name w:val="promulgator"/>
    <w:basedOn w:val="a0"/>
    <w:rsid w:val="00B7177B"/>
    <w:rPr>
      <w:rFonts w:ascii="Times New Roman" w:hAnsi="Times New Roman" w:cs="Times New Roman" w:hint="default"/>
      <w:caps/>
    </w:rPr>
  </w:style>
  <w:style w:type="character" w:customStyle="1" w:styleId="datepr">
    <w:name w:val="datepr"/>
    <w:basedOn w:val="a0"/>
    <w:rsid w:val="00B7177B"/>
    <w:rPr>
      <w:rFonts w:ascii="Times New Roman" w:hAnsi="Times New Roman" w:cs="Times New Roman" w:hint="default"/>
    </w:rPr>
  </w:style>
  <w:style w:type="character" w:customStyle="1" w:styleId="number">
    <w:name w:val="number"/>
    <w:basedOn w:val="a0"/>
    <w:rsid w:val="00B7177B"/>
    <w:rPr>
      <w:rFonts w:ascii="Times New Roman" w:hAnsi="Times New Roman" w:cs="Times New Roman" w:hint="default"/>
    </w:rPr>
  </w:style>
  <w:style w:type="character" w:customStyle="1" w:styleId="post">
    <w:name w:val="post"/>
    <w:basedOn w:val="a0"/>
    <w:rsid w:val="00B7177B"/>
    <w:rPr>
      <w:rFonts w:ascii="Times New Roman" w:hAnsi="Times New Roman" w:cs="Times New Roman" w:hint="default"/>
      <w:b/>
      <w:bCs/>
      <w:sz w:val="22"/>
      <w:szCs w:val="22"/>
    </w:rPr>
  </w:style>
  <w:style w:type="character" w:customStyle="1" w:styleId="pers">
    <w:name w:val="pers"/>
    <w:basedOn w:val="a0"/>
    <w:rsid w:val="00B7177B"/>
    <w:rPr>
      <w:rFonts w:ascii="Times New Roman" w:hAnsi="Times New Roman" w:cs="Times New Roman" w:hint="default"/>
      <w:b/>
      <w:bCs/>
      <w:sz w:val="22"/>
      <w:szCs w:val="22"/>
    </w:rPr>
  </w:style>
  <w:style w:type="paragraph" w:styleId="a3">
    <w:name w:val="header"/>
    <w:basedOn w:val="a"/>
    <w:link w:val="a4"/>
    <w:uiPriority w:val="99"/>
    <w:unhideWhenUsed/>
    <w:rsid w:val="00B717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177B"/>
  </w:style>
  <w:style w:type="paragraph" w:styleId="a5">
    <w:name w:val="footer"/>
    <w:basedOn w:val="a"/>
    <w:link w:val="a6"/>
    <w:uiPriority w:val="99"/>
    <w:unhideWhenUsed/>
    <w:rsid w:val="00B717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177B"/>
  </w:style>
  <w:style w:type="character" w:styleId="a7">
    <w:name w:val="page number"/>
    <w:basedOn w:val="a0"/>
    <w:uiPriority w:val="99"/>
    <w:semiHidden/>
    <w:unhideWhenUsed/>
    <w:rsid w:val="00B7177B"/>
  </w:style>
  <w:style w:type="table" w:styleId="a8">
    <w:name w:val="Table Grid"/>
    <w:basedOn w:val="a1"/>
    <w:uiPriority w:val="59"/>
    <w:rsid w:val="00B71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6880</Words>
  <Characters>54995</Characters>
  <Application>Microsoft Office Word</Application>
  <DocSecurity>0</DocSecurity>
  <Lines>1122</Lines>
  <Paragraphs>547</Paragraphs>
  <ScaleCrop>false</ScaleCrop>
  <Company/>
  <LinksUpToDate>false</LinksUpToDate>
  <CharactersWithSpaces>61328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Янкевич</dc:creator>
  <cp:lastModifiedBy>Янкевич</cp:lastModifiedBy>
  <cp:revision>1</cp:revision>
  <dcterms:created xsi:type="dcterms:W3CDTF">2019-06-28T07:15:00Z</dcterms:created>
  <dcterms:modified xsi:type="dcterms:W3CDTF">2019-06-28T07:17:00Z</dcterms:modified>
</cp:coreProperties>
</file>