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A8" w:rsidRDefault="004040A8" w:rsidP="004040A8">
      <w:pPr>
        <w:pStyle w:val="newncpi0"/>
        <w:jc w:val="left"/>
      </w:pPr>
      <w:r>
        <w:rPr>
          <w:rStyle w:val="name"/>
        </w:rPr>
        <w:t>ПОСТАНОВЛЕНИЕ </w:t>
      </w:r>
      <w:r>
        <w:rPr>
          <w:rStyle w:val="promulgator"/>
        </w:rPr>
        <w:t xml:space="preserve">СОВЕТА МИНИСТРОВ РЕСПУБЛИКИ БЕЛАРУСЬ </w:t>
      </w:r>
      <w:r>
        <w:rPr>
          <w:rStyle w:val="datepr"/>
        </w:rPr>
        <w:t>от 8 января 2008 г.</w:t>
      </w:r>
      <w:r>
        <w:rPr>
          <w:rStyle w:val="number"/>
        </w:rPr>
        <w:t xml:space="preserve"> № 16</w:t>
      </w:r>
    </w:p>
    <w:p w:rsidR="004040A8" w:rsidRDefault="004040A8">
      <w:pPr>
        <w:pStyle w:val="title"/>
      </w:pPr>
      <w:r>
        <w:t>О Национальном фонде технических нормативн</w:t>
      </w:r>
      <w:bookmarkStart w:id="0" w:name="_GoBack"/>
      <w:bookmarkEnd w:id="0"/>
      <w:r>
        <w:t>ых правовых актов</w:t>
      </w:r>
    </w:p>
    <w:p w:rsidR="004040A8" w:rsidRDefault="004040A8">
      <w:pPr>
        <w:pStyle w:val="changei"/>
      </w:pPr>
      <w:r>
        <w:t>Изменения и дополнения:</w:t>
      </w:r>
    </w:p>
    <w:p w:rsidR="004040A8" w:rsidRDefault="004040A8">
      <w:pPr>
        <w:pStyle w:val="changeadd"/>
      </w:pPr>
      <w:r>
        <w:t>Постановление Совета Министров Республики Беларусь от 3 ноября 2009 г. № 1430 (Национальный реестр правовых актов Республики Беларусь, 2009 г., № 265, 5/30697) &lt;C20901430&gt;;</w:t>
      </w:r>
    </w:p>
    <w:p w:rsidR="004040A8" w:rsidRDefault="004040A8">
      <w:pPr>
        <w:pStyle w:val="changeadd"/>
      </w:pPr>
      <w:r>
        <w:t>Постановление Совета Министров Республики Беларусь от 13 октября 2017 г. № 773 (Национальный правовой Интернет-портал Республики Беларусь, 19.10.2017, 5/44307) &lt;C21700773&gt;;</w:t>
      </w:r>
    </w:p>
    <w:p w:rsidR="004040A8" w:rsidRDefault="004040A8">
      <w:pPr>
        <w:pStyle w:val="changeadd"/>
      </w:pPr>
      <w:r>
        <w:t>Постановление Совета Министров Республики Беларусь от 15 мая 2018 г. № 353 (Национальный правовой Интернет-портал Республики Беларусь, 17.05.2018, 5/45151) &lt;C21800353&gt;</w:t>
      </w:r>
    </w:p>
    <w:p w:rsidR="004040A8" w:rsidRDefault="004040A8">
      <w:pPr>
        <w:pStyle w:val="newncpi"/>
      </w:pPr>
      <w:r>
        <w:t> </w:t>
      </w:r>
    </w:p>
    <w:p w:rsidR="004040A8" w:rsidRDefault="004040A8">
      <w:pPr>
        <w:pStyle w:val="preamble"/>
      </w:pPr>
      <w:r>
        <w:t>В соответствии с Указом Президента Республики Беларусь от 16 июля 2007 г. № 318 «О порядке доведения до всеобщего сведения технических нормативных правовых актов» и в целях предоставления юридическим и физическим лицам полной, достоверной и своевременной информации о технических нормативных правовых актах Совет Министров Республики Беларусь ПОСТАНОВЛЯЕТ:</w:t>
      </w:r>
    </w:p>
    <w:p w:rsidR="004040A8" w:rsidRDefault="004040A8">
      <w:pPr>
        <w:pStyle w:val="point"/>
      </w:pPr>
      <w:r>
        <w:t>1. Переименовать Национальный фонд технических нормативных правовых актов в области технического нормирования и стандартизации в Национальный фонд технических нормативных правовых актов.</w:t>
      </w:r>
    </w:p>
    <w:p w:rsidR="004040A8" w:rsidRDefault="004040A8">
      <w:pPr>
        <w:pStyle w:val="point"/>
      </w:pPr>
      <w:r>
        <w:t>2. Утвердить прилагаемые:</w:t>
      </w:r>
    </w:p>
    <w:p w:rsidR="004040A8" w:rsidRDefault="004040A8">
      <w:pPr>
        <w:pStyle w:val="newncpi"/>
      </w:pPr>
      <w:r>
        <w:t>Положение о Национальном фонде технических нормативных правовых актов;</w:t>
      </w:r>
    </w:p>
    <w:p w:rsidR="004040A8" w:rsidRDefault="004040A8">
      <w:pPr>
        <w:pStyle w:val="newncpi"/>
      </w:pPr>
      <w:r>
        <w:t>Правила пользования Национальным фондом технических нормативных правовых актов.</w:t>
      </w:r>
    </w:p>
    <w:p w:rsidR="004040A8" w:rsidRDefault="004040A8">
      <w:pPr>
        <w:pStyle w:val="point"/>
      </w:pPr>
      <w:r>
        <w:t>3. Государственному комитету по стандартизации:</w:t>
      </w:r>
    </w:p>
    <w:p w:rsidR="004040A8" w:rsidRDefault="004040A8">
      <w:pPr>
        <w:pStyle w:val="newncpi"/>
      </w:pPr>
      <w:r>
        <w:t>провести по состоянию на 1 января 2008 г. переучет технических нормативных правовых актов, подлежащих включению в Национальный фонд технических нормативных правовых актов. Результаты проведенного переучета оформить соответствующим актом;</w:t>
      </w:r>
    </w:p>
    <w:p w:rsidR="004040A8" w:rsidRDefault="004040A8">
      <w:pPr>
        <w:pStyle w:val="newncpi"/>
      </w:pPr>
      <w:r>
        <w:t>принять иные меры по реализации данного постановления.</w:t>
      </w:r>
    </w:p>
    <w:p w:rsidR="004040A8" w:rsidRDefault="004040A8">
      <w:pPr>
        <w:pStyle w:val="point"/>
      </w:pPr>
      <w:r>
        <w:t>4. Признать утратившим силу постановление Совета Министров Республики Беларусь от 30 июня 2004 г. № 781 «О Национальном фонде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2004 г., № 106, 5/14485).</w:t>
      </w:r>
    </w:p>
    <w:p w:rsidR="004040A8" w:rsidRDefault="004040A8">
      <w:pPr>
        <w:pStyle w:val="point"/>
      </w:pPr>
      <w:r>
        <w:t>5. Настоящее постановление вступает в силу со дня его официального опубликования.</w:t>
      </w:r>
    </w:p>
    <w:p w:rsidR="004040A8" w:rsidRDefault="004040A8">
      <w:pPr>
        <w:pStyle w:val="newncpi"/>
      </w:pPr>
      <w:r>
        <w:t> </w:t>
      </w:r>
    </w:p>
    <w:tbl>
      <w:tblPr>
        <w:tblStyle w:val="tablencpi"/>
        <w:tblW w:w="5000" w:type="pct"/>
        <w:tblLook w:val="04A0" w:firstRow="1" w:lastRow="0" w:firstColumn="1" w:lastColumn="0" w:noHBand="0" w:noVBand="1"/>
      </w:tblPr>
      <w:tblGrid>
        <w:gridCol w:w="4699"/>
        <w:gridCol w:w="4699"/>
      </w:tblGrid>
      <w:tr w:rsidR="004040A8">
        <w:tc>
          <w:tcPr>
            <w:tcW w:w="2500" w:type="pct"/>
            <w:tcMar>
              <w:top w:w="0" w:type="dxa"/>
              <w:left w:w="6" w:type="dxa"/>
              <w:bottom w:w="0" w:type="dxa"/>
              <w:right w:w="6" w:type="dxa"/>
            </w:tcMar>
            <w:vAlign w:val="bottom"/>
            <w:hideMark/>
          </w:tcPr>
          <w:p w:rsidR="004040A8" w:rsidRDefault="004040A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040A8" w:rsidRDefault="004040A8">
            <w:pPr>
              <w:pStyle w:val="newncpi0"/>
              <w:jc w:val="right"/>
            </w:pPr>
            <w:proofErr w:type="spellStart"/>
            <w:r>
              <w:rPr>
                <w:rStyle w:val="pers"/>
              </w:rPr>
              <w:t>С.Сидорский</w:t>
            </w:r>
            <w:proofErr w:type="spellEnd"/>
          </w:p>
        </w:tc>
      </w:tr>
    </w:tbl>
    <w:p w:rsidR="004040A8" w:rsidRDefault="004040A8">
      <w:pPr>
        <w:pStyle w:val="newncpi"/>
      </w:pPr>
      <w:r>
        <w:br w:type="page"/>
      </w:r>
    </w:p>
    <w:tbl>
      <w:tblPr>
        <w:tblStyle w:val="tablencpi"/>
        <w:tblW w:w="5000" w:type="pct"/>
        <w:tblLook w:val="04A0" w:firstRow="1" w:lastRow="0" w:firstColumn="1" w:lastColumn="0" w:noHBand="0" w:noVBand="1"/>
      </w:tblPr>
      <w:tblGrid>
        <w:gridCol w:w="7048"/>
        <w:gridCol w:w="2350"/>
      </w:tblGrid>
      <w:tr w:rsidR="004040A8">
        <w:tc>
          <w:tcPr>
            <w:tcW w:w="3750" w:type="pct"/>
            <w:tcMar>
              <w:top w:w="0" w:type="dxa"/>
              <w:left w:w="6" w:type="dxa"/>
              <w:bottom w:w="0" w:type="dxa"/>
              <w:right w:w="6" w:type="dxa"/>
            </w:tcMar>
            <w:hideMark/>
          </w:tcPr>
          <w:p w:rsidR="004040A8" w:rsidRDefault="004040A8">
            <w:pPr>
              <w:pStyle w:val="newncpi"/>
            </w:pPr>
            <w:r>
              <w:lastRenderedPageBreak/>
              <w:t> </w:t>
            </w:r>
          </w:p>
        </w:tc>
        <w:tc>
          <w:tcPr>
            <w:tcW w:w="1250" w:type="pct"/>
            <w:tcMar>
              <w:top w:w="0" w:type="dxa"/>
              <w:left w:w="6" w:type="dxa"/>
              <w:bottom w:w="0" w:type="dxa"/>
              <w:right w:w="6" w:type="dxa"/>
            </w:tcMar>
            <w:hideMark/>
          </w:tcPr>
          <w:p w:rsidR="004040A8" w:rsidRDefault="004040A8">
            <w:pPr>
              <w:pStyle w:val="capu1"/>
            </w:pPr>
            <w:r>
              <w:t>УТВЕРЖДЕНО</w:t>
            </w:r>
          </w:p>
          <w:p w:rsidR="004040A8" w:rsidRDefault="004040A8">
            <w:pPr>
              <w:pStyle w:val="cap1"/>
            </w:pPr>
            <w:r>
              <w:t xml:space="preserve">Постановление </w:t>
            </w:r>
            <w:r>
              <w:br/>
              <w:t xml:space="preserve">Совета Министров </w:t>
            </w:r>
            <w:r>
              <w:br/>
              <w:t>Республики Беларусь</w:t>
            </w:r>
          </w:p>
          <w:p w:rsidR="004040A8" w:rsidRDefault="004040A8">
            <w:pPr>
              <w:pStyle w:val="cap1"/>
            </w:pPr>
            <w:r>
              <w:t>08.01.2008 № 16</w:t>
            </w:r>
          </w:p>
        </w:tc>
      </w:tr>
    </w:tbl>
    <w:p w:rsidR="004040A8" w:rsidRDefault="004040A8">
      <w:pPr>
        <w:pStyle w:val="titleu"/>
      </w:pPr>
      <w:r>
        <w:t>ПОЛОЖЕНИЕ</w:t>
      </w:r>
      <w:r>
        <w:br/>
        <w:t>о Национальном фонде технических нормативных правовых актов</w:t>
      </w:r>
    </w:p>
    <w:p w:rsidR="004040A8" w:rsidRDefault="004040A8">
      <w:pPr>
        <w:pStyle w:val="chapter"/>
      </w:pPr>
      <w:r>
        <w:t>ГЛАВА 1</w:t>
      </w:r>
      <w:r>
        <w:br/>
        <w:t>ОБЩИЕ ПОЛОЖЕНИЯ</w:t>
      </w:r>
    </w:p>
    <w:p w:rsidR="004040A8" w:rsidRDefault="004040A8">
      <w:pPr>
        <w:pStyle w:val="point"/>
      </w:pPr>
      <w:r>
        <w:t>1. </w:t>
      </w:r>
      <w:proofErr w:type="gramStart"/>
      <w:r>
        <w:t>Национальный фонд технических нормативных правовых актов (далее – Национальный фонд) представляет собой систематизированный фонд технических нормативных правовых актов, международных стандартов, межгосударственных и других региональных стандартов, информации о них, а также иных документов и информационных ресурсов, предусмотренных настоящим Положением и иными актами законодательства, на бумажных носителях и (или) в виде компьютерного банка данных со справочно-поисковым аппаратом на основе информационных технологий.</w:t>
      </w:r>
      <w:proofErr w:type="gramEnd"/>
    </w:p>
    <w:p w:rsidR="004040A8" w:rsidRDefault="004040A8">
      <w:pPr>
        <w:pStyle w:val="newncpi"/>
      </w:pPr>
      <w:r>
        <w:t>Для целей настоящего Положения под техническими нормативными правовыми актами понимаются технические нормативные правовые акты, предусмотренные Законом Республики Беларусь от 10 января 2000 года «О нормативных правовых актах Республики Беларусь» (Национальный реестр правовых актов Республики Беларусь, 2000 г., № 7, 2/136), за исключением стандартов организаций и технических условий.</w:t>
      </w:r>
    </w:p>
    <w:p w:rsidR="004040A8" w:rsidRDefault="004040A8">
      <w:pPr>
        <w:pStyle w:val="point"/>
      </w:pPr>
      <w:r>
        <w:t>2. Национальный фонд создается в целях:</w:t>
      </w:r>
    </w:p>
    <w:p w:rsidR="004040A8" w:rsidRDefault="004040A8">
      <w:pPr>
        <w:pStyle w:val="newncpi"/>
      </w:pPr>
      <w:r>
        <w:t>предоставления юридическим и физическим лицам полной, достоверной и своевременной информации о технических нормативных правовых актах;</w:t>
      </w:r>
    </w:p>
    <w:p w:rsidR="004040A8" w:rsidRDefault="004040A8">
      <w:pPr>
        <w:pStyle w:val="newncpi"/>
      </w:pPr>
      <w:r>
        <w:t>содействия использованию современных достижений науки и техники в сфере технического нормирования и стандартизации.</w:t>
      </w:r>
    </w:p>
    <w:p w:rsidR="004040A8" w:rsidRDefault="004040A8">
      <w:pPr>
        <w:pStyle w:val="point"/>
      </w:pPr>
      <w:r>
        <w:t>3. Национальный фонд формируется и ведется Государственным комитетом по стандартизации (далее – Госстандарт). Техническое обслуживание ведения Национального фонда осуществляет научно-производственное республиканское унитарное предприятие «Белорусский государственный институт стандартизации и сертификации».</w:t>
      </w:r>
    </w:p>
    <w:p w:rsidR="004040A8" w:rsidRDefault="004040A8">
      <w:pPr>
        <w:pStyle w:val="chapter"/>
      </w:pPr>
      <w:r>
        <w:t>ГЛАВА 2</w:t>
      </w:r>
      <w:r>
        <w:br/>
        <w:t>СОСТАВ НАЦИОНАЛЬНОГО ФОНДА</w:t>
      </w:r>
    </w:p>
    <w:p w:rsidR="004040A8" w:rsidRDefault="004040A8">
      <w:pPr>
        <w:pStyle w:val="point"/>
      </w:pPr>
      <w:r>
        <w:t>4. В состав Национального фонда включаются:</w:t>
      </w:r>
    </w:p>
    <w:p w:rsidR="004040A8" w:rsidRDefault="004040A8">
      <w:pPr>
        <w:pStyle w:val="underpoint"/>
      </w:pPr>
      <w:r>
        <w:t>4.1. тексты утвержденных (введенных в действие) технических нормативных правовых актов, представленные в случаях, предусмотренных законодательными актами, кроме случаев, когда в таких актах имеются сведения, составляющие государственные секреты;</w:t>
      </w:r>
    </w:p>
    <w:p w:rsidR="004040A8" w:rsidRDefault="004040A8">
      <w:pPr>
        <w:pStyle w:val="underpoint"/>
      </w:pPr>
      <w:r>
        <w:t xml:space="preserve">4.2. тексты постановлений (приказов) об утверждении технических нормативных правовых актов, о внесении в технические нормативные правовые акты изменений и (или) дополнений, толковании таких актов, приостановлении их действия, отмене либо признании </w:t>
      </w:r>
      <w:proofErr w:type="gramStart"/>
      <w:r>
        <w:t>утратившими</w:t>
      </w:r>
      <w:proofErr w:type="gramEnd"/>
      <w:r>
        <w:t xml:space="preserve"> силу, а также тексты внесенных в технические нормативные правовые акты изменений и (или) дополнений;</w:t>
      </w:r>
    </w:p>
    <w:p w:rsidR="004040A8" w:rsidRDefault="004040A8">
      <w:pPr>
        <w:pStyle w:val="underpoint"/>
      </w:pPr>
      <w:r>
        <w:t>4.3. официально изданные международные, региональные стандарты и национальные стандарты иностранных государств, а также их переводы на русский язык;</w:t>
      </w:r>
    </w:p>
    <w:p w:rsidR="004040A8" w:rsidRDefault="004040A8">
      <w:pPr>
        <w:pStyle w:val="underpoint"/>
      </w:pPr>
      <w:proofErr w:type="gramStart"/>
      <w:r>
        <w:t xml:space="preserve">4.4. информационные печатные издания государственных органов, утверждающих технические нормативные правовые акты, содержащие сведения, предусмотренные абзацами вторым и третьим подпункта 1.1.2.1 пункта 1 Указа Президента Республики Беларусь от 16 июля 2007 г. № 318 «О порядке доведения до всеобщего сведения </w:t>
      </w:r>
      <w:r>
        <w:lastRenderedPageBreak/>
        <w:t>технических нормативных правовых актов» (Национальный реестр правовых актов Республики Беларусь, 2007 г., № 172, 1/8725);</w:t>
      </w:r>
      <w:proofErr w:type="gramEnd"/>
    </w:p>
    <w:p w:rsidR="004040A8" w:rsidRDefault="004040A8">
      <w:pPr>
        <w:pStyle w:val="underpoint"/>
      </w:pPr>
      <w:r>
        <w:t>4.5. официальные информационные издания международных, региональных и национальных организаций по стандартизации: каталоги, указатели, перечни, бюллетени;</w:t>
      </w:r>
    </w:p>
    <w:p w:rsidR="004040A8" w:rsidRDefault="004040A8">
      <w:pPr>
        <w:pStyle w:val="underpoint"/>
      </w:pPr>
      <w:proofErr w:type="gramStart"/>
      <w:r>
        <w:t>4.6. нормативные документы по стандартизации, принятые (утвержденные) Комитетом по стандартизации, метрологии и сертификации при Совете Министров Республики Беларусь или Министерством архитектуры и строительства до вступления в силу Закона Республики Беларусь от 5 января 2004 года «О техническом нормировании и стандартизации» (Национальный реестр правовых актов Республики Беларусь, 2004 г., № 4, 2/1011);</w:t>
      </w:r>
      <w:proofErr w:type="gramEnd"/>
    </w:p>
    <w:p w:rsidR="004040A8" w:rsidRDefault="004040A8">
      <w:pPr>
        <w:pStyle w:val="underpoint"/>
      </w:pPr>
      <w:r>
        <w:t>4.7. исключен.</w:t>
      </w:r>
    </w:p>
    <w:p w:rsidR="004040A8" w:rsidRDefault="004040A8">
      <w:pPr>
        <w:pStyle w:val="point"/>
      </w:pPr>
      <w:r>
        <w:t>4</w:t>
      </w:r>
      <w:r>
        <w:rPr>
          <w:vertAlign w:val="superscript"/>
        </w:rPr>
        <w:t>1</w:t>
      </w:r>
      <w:r>
        <w:t>. Тексты технических нормативных правовых актов и иных документов, указанных в подпунктах 4.2, 4.3 и 4.5 пункта 4 настоящего Положения, представленные в Национальный фонд в виде электронных документов или файлов с текстами, соответствующими текстам оригиналов на бумажных носителях, включаются в компьютерный банк данных.</w:t>
      </w:r>
    </w:p>
    <w:p w:rsidR="004040A8" w:rsidRDefault="004040A8">
      <w:pPr>
        <w:pStyle w:val="point"/>
      </w:pPr>
      <w:r>
        <w:t>5. Порядок хранения технических нормативных правовых актов и иных документов, указанных в подпунктах 4.1–4.6 пункта 4 настоящего Положения, определяется Госстандартом.</w:t>
      </w:r>
    </w:p>
    <w:p w:rsidR="004040A8" w:rsidRDefault="004040A8">
      <w:pPr>
        <w:pStyle w:val="chapter"/>
      </w:pPr>
      <w:r>
        <w:t>ГЛАВА 3</w:t>
      </w:r>
      <w:r>
        <w:br/>
        <w:t>ОРГАНИЗАЦИЯ РАБОТЫ ПО ВЕДЕНИЮ НАЦИОНАЛЬНОГО ФОНДА</w:t>
      </w:r>
    </w:p>
    <w:p w:rsidR="004040A8" w:rsidRDefault="004040A8">
      <w:pPr>
        <w:pStyle w:val="point"/>
      </w:pPr>
      <w:r>
        <w:t>6. Государственные органы, утверждающие технические нормативные правовые акты, кроме случаев, когда в таких актах имеются сведения, составляющие государственные секреты, направляют в орган, уполномоченный в соответствии с пунктом 3 настоящего Положения, на техническое обслуживание ведения Национального фонда:</w:t>
      </w:r>
    </w:p>
    <w:p w:rsidR="004040A8" w:rsidRDefault="004040A8">
      <w:pPr>
        <w:pStyle w:val="underpoint"/>
      </w:pPr>
      <w:r>
        <w:t>6.1. в отношении технических нормативных правовых актов в области технического нормирования и стандартизации, не являющихся в соответствии с законодательными актами, техническими регламентами Республики Беларусь, иными постановлениями Совета Министров Республики Беларусь обязательными для соблюдения юридическими лицами и индивидуальными предпринимателями, в срок не позднее пяти рабочих дней после подписания соответствующих постановлений (приказов):</w:t>
      </w:r>
    </w:p>
    <w:p w:rsidR="004040A8" w:rsidRDefault="004040A8">
      <w:pPr>
        <w:pStyle w:val="newncpi"/>
      </w:pPr>
      <w:r>
        <w:t>тексты постановлений (приказов), утвержденных технических нормативных правовых актов, а также тексты внесенных в технические нормативные правовые акты изменений и (или) дополнений в одном экземпляре в виде электронных документов или файлов с текстами правовых актов, соответствующими текстам оригиналов на бумажных носителях, удостоверенных электронной цифровой подписью;</w:t>
      </w:r>
    </w:p>
    <w:p w:rsidR="004040A8" w:rsidRDefault="004040A8">
      <w:pPr>
        <w:pStyle w:val="newncpi"/>
      </w:pPr>
      <w:proofErr w:type="gramStart"/>
      <w:r>
        <w:t>сведения об утвержденных технических нормативных правовых актах, включающие информацию об их виде, обозначении и регистрационном номере (при их наличии), названии, дате введения в действие (вступления в силу), заменяемом техническом нормативном правовом акте, утверждающих постановлениях (приказах) и о внесении в технические нормативные правовые акты изменений и (или) дополнений, толковании таких актов, приостановлении их действия, отмене либо признании утратившими силу, источниках официального</w:t>
      </w:r>
      <w:proofErr w:type="gramEnd"/>
      <w:r>
        <w:t xml:space="preserve"> опубликования (при наличии), о юридических лицах и индивидуальных предпринимателях, распространяющих технические нормативные правовые акты, а также аннотации к этим актам на электронных (магнитных) носителях;</w:t>
      </w:r>
    </w:p>
    <w:p w:rsidR="004040A8" w:rsidRDefault="004040A8">
      <w:pPr>
        <w:pStyle w:val="underpoint"/>
      </w:pPr>
      <w:proofErr w:type="gramStart"/>
      <w:r>
        <w:t>6.1</w:t>
      </w:r>
      <w:r>
        <w:rPr>
          <w:vertAlign w:val="superscript"/>
        </w:rPr>
        <w:t>1</w:t>
      </w:r>
      <w:r>
        <w:t xml:space="preserve">. в отношении технических кодексов установившейся практики, являющихся в соответствии с законодательными актами, техническими регламентами Республики Беларусь, иными постановлениями Совета Министров Республики Беларусь обязательными для соблюдения юридическими лицами и индивидуальными предпринимателями, в срок не позднее пяти рабочих дней после принятия (издания) законодательных актов, технических регламентов Республики Беларусь, иных </w:t>
      </w:r>
      <w:r>
        <w:lastRenderedPageBreak/>
        <w:t>постановлений Совета Министров Республики Беларусь, в которых приводятся ссылки на технические кодексы</w:t>
      </w:r>
      <w:proofErr w:type="gramEnd"/>
      <w:r>
        <w:t xml:space="preserve"> </w:t>
      </w:r>
      <w:proofErr w:type="gramStart"/>
      <w:r>
        <w:t>установившейся практики, – информацию о виде, дате принятия (издания), регистрационном номере, названии законодательных актов, технических регламентов Республики Беларусь, иных нормативных правовых актов Совета Министров Республики Беларусь, в которых даны ссылки на соответствующий технический кодекс установившейся практики;</w:t>
      </w:r>
      <w:proofErr w:type="gramEnd"/>
    </w:p>
    <w:p w:rsidR="004040A8" w:rsidRDefault="004040A8">
      <w:pPr>
        <w:pStyle w:val="underpoint"/>
      </w:pPr>
      <w:r>
        <w:t>6.2. один экземпляр печатного издания (при наличии), в котором опубликованы тексты постановлений (приказов), утвержденных технических нормативных правовых актов, а также тексты внесенных в технические нормативные правовые акты изменений и (или) дополнений;</w:t>
      </w:r>
    </w:p>
    <w:p w:rsidR="004040A8" w:rsidRDefault="004040A8">
      <w:pPr>
        <w:pStyle w:val="underpoint"/>
      </w:pPr>
      <w:r>
        <w:t>6.3. технические нормативные правовые акты с ограничительным грифом «Для служебного пользования», утверждение которых входит в их компетенцию, и информацию о таких актах в соответствии с законодательством о служебной информации ограниченного распространения.</w:t>
      </w:r>
    </w:p>
    <w:p w:rsidR="004040A8" w:rsidRDefault="004040A8">
      <w:pPr>
        <w:pStyle w:val="point"/>
      </w:pPr>
      <w:r>
        <w:t>6</w:t>
      </w:r>
      <w:r>
        <w:rPr>
          <w:vertAlign w:val="superscript"/>
        </w:rPr>
        <w:t>1</w:t>
      </w:r>
      <w:r>
        <w:t>. </w:t>
      </w:r>
      <w:proofErr w:type="gramStart"/>
      <w:r>
        <w:t>Национальный центр правовой информации в отношении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юридическими лицами и индивидуальными предпринимателями, не позднее трех рабочих дней после даты их официального опубликования, а в части технических нормативных правовых актов, содержащих служебную информацию ограниченного распространения или не подлежащих официальному опубликованию в соответствии с</w:t>
      </w:r>
      <w:proofErr w:type="gramEnd"/>
      <w:r>
        <w:t xml:space="preserve"> международными обязательствами Республики Беларусь, даты их включения в Национальный реестр правовых актов Республики Беларусь представляет в орган, уполномоченный в соответствии с пунктом 3 настоящего Положения на техническое обслуживание ведения Национального фонда:</w:t>
      </w:r>
    </w:p>
    <w:p w:rsidR="004040A8" w:rsidRDefault="004040A8">
      <w:pPr>
        <w:pStyle w:val="newncpi"/>
      </w:pPr>
      <w:r>
        <w:t>тексты постановлений (приказов), утвержденных технических нормативных правовых актов, а также тексты внесенных в технические нормативные правовые акты изменений и (или) дополнений;</w:t>
      </w:r>
    </w:p>
    <w:p w:rsidR="004040A8" w:rsidRDefault="004040A8">
      <w:pPr>
        <w:pStyle w:val="newncpi"/>
      </w:pPr>
      <w:proofErr w:type="gramStart"/>
      <w:r>
        <w:t>сведения об утвержденных технических нормативных правовых актах, включающие информацию об их виде, обозначении и регистрационном номере (при наличии), названии, регистрационном номере Национального реестра правовых актов Республики Беларусь, дате включения в указанный реестр, дате официального опубликования на Национальном правовом Интернет-портале Республики Беларусь (при наличии), дате введения в действие (вступления в силу), толковании таких актов, приостановлении их действия, отмене либо признании утратившими</w:t>
      </w:r>
      <w:proofErr w:type="gramEnd"/>
      <w:r>
        <w:t xml:space="preserve"> силу.</w:t>
      </w:r>
    </w:p>
    <w:p w:rsidR="004040A8" w:rsidRDefault="004040A8">
      <w:pPr>
        <w:pStyle w:val="point"/>
      </w:pPr>
      <w:r>
        <w:t>7. Госстандарт:</w:t>
      </w:r>
    </w:p>
    <w:p w:rsidR="004040A8" w:rsidRDefault="004040A8">
      <w:pPr>
        <w:pStyle w:val="underpoint"/>
      </w:pPr>
      <w:r>
        <w:t>7.1. обеспечивает формирование информационных ресурсов Национального фонда: комплектование соответствующими документами, их систематизацию, централизованный учет (регистрацию) и хранение, своевременную актуализацию;</w:t>
      </w:r>
    </w:p>
    <w:p w:rsidR="004040A8" w:rsidRDefault="004040A8">
      <w:pPr>
        <w:pStyle w:val="underpoint"/>
      </w:pPr>
      <w:r>
        <w:t>7.2. взаимодействует при ведении указанного фонда с международными, региональными и национальными организациями иностранных государств по техническому нормированию, стандартизации, метрологии и оценке соответствия.</w:t>
      </w:r>
    </w:p>
    <w:p w:rsidR="004040A8" w:rsidRDefault="004040A8">
      <w:pPr>
        <w:pStyle w:val="newncpi"/>
      </w:pPr>
      <w:r>
        <w:br w:type="page"/>
      </w:r>
    </w:p>
    <w:tbl>
      <w:tblPr>
        <w:tblStyle w:val="tablencpi"/>
        <w:tblW w:w="5000" w:type="pct"/>
        <w:tblLook w:val="04A0" w:firstRow="1" w:lastRow="0" w:firstColumn="1" w:lastColumn="0" w:noHBand="0" w:noVBand="1"/>
      </w:tblPr>
      <w:tblGrid>
        <w:gridCol w:w="7048"/>
        <w:gridCol w:w="2350"/>
      </w:tblGrid>
      <w:tr w:rsidR="004040A8">
        <w:tc>
          <w:tcPr>
            <w:tcW w:w="3750" w:type="pct"/>
            <w:tcMar>
              <w:top w:w="0" w:type="dxa"/>
              <w:left w:w="6" w:type="dxa"/>
              <w:bottom w:w="0" w:type="dxa"/>
              <w:right w:w="6" w:type="dxa"/>
            </w:tcMar>
            <w:hideMark/>
          </w:tcPr>
          <w:p w:rsidR="004040A8" w:rsidRDefault="004040A8">
            <w:pPr>
              <w:pStyle w:val="newncpi"/>
            </w:pPr>
            <w:r>
              <w:lastRenderedPageBreak/>
              <w:t> </w:t>
            </w:r>
          </w:p>
        </w:tc>
        <w:tc>
          <w:tcPr>
            <w:tcW w:w="1250" w:type="pct"/>
            <w:tcMar>
              <w:top w:w="0" w:type="dxa"/>
              <w:left w:w="6" w:type="dxa"/>
              <w:bottom w:w="0" w:type="dxa"/>
              <w:right w:w="6" w:type="dxa"/>
            </w:tcMar>
            <w:hideMark/>
          </w:tcPr>
          <w:p w:rsidR="004040A8" w:rsidRDefault="004040A8">
            <w:pPr>
              <w:pStyle w:val="capu1"/>
            </w:pPr>
            <w:r>
              <w:t>УТВЕРЖДЕНО</w:t>
            </w:r>
          </w:p>
          <w:p w:rsidR="004040A8" w:rsidRDefault="004040A8">
            <w:pPr>
              <w:pStyle w:val="cap1"/>
            </w:pPr>
            <w:r>
              <w:t xml:space="preserve">Постановление </w:t>
            </w:r>
            <w:r>
              <w:br/>
              <w:t xml:space="preserve">Совета Министров </w:t>
            </w:r>
            <w:r>
              <w:br/>
              <w:t>Республики Беларусь</w:t>
            </w:r>
          </w:p>
          <w:p w:rsidR="004040A8" w:rsidRDefault="004040A8">
            <w:pPr>
              <w:pStyle w:val="cap1"/>
            </w:pPr>
            <w:r>
              <w:t>08.01.2008 № 16</w:t>
            </w:r>
          </w:p>
        </w:tc>
      </w:tr>
    </w:tbl>
    <w:p w:rsidR="004040A8" w:rsidRDefault="004040A8">
      <w:pPr>
        <w:pStyle w:val="titleu"/>
      </w:pPr>
      <w:r>
        <w:t>ПРАВИЛА</w:t>
      </w:r>
      <w:r>
        <w:br/>
        <w:t>пользования Национальным фондом технических нормативных правовых актов</w:t>
      </w:r>
    </w:p>
    <w:p w:rsidR="004040A8" w:rsidRDefault="004040A8">
      <w:pPr>
        <w:pStyle w:val="point"/>
      </w:pPr>
      <w:r>
        <w:t>1. При посещении Национального фонда технических нормативных правовых актов (далее – Национальный фонд) безвозмездно осуществляется справочно-информационное обслуживание государственных органов, юридических и физических лиц, в том числе индивидуальных предпринимателей Республики Беларусь, иностранных юридических лиц, иностранных граждан, лиц без гражданства, включающее предоставление:</w:t>
      </w:r>
    </w:p>
    <w:p w:rsidR="004040A8" w:rsidRDefault="004040A8">
      <w:pPr>
        <w:pStyle w:val="newncpi"/>
      </w:pPr>
      <w:r>
        <w:t>для ознакомления технических нормативных правовых актов, составляющих Национальный фонд;</w:t>
      </w:r>
    </w:p>
    <w:p w:rsidR="004040A8" w:rsidRDefault="004040A8">
      <w:pPr>
        <w:pStyle w:val="newncpi"/>
      </w:pPr>
      <w:proofErr w:type="gramStart"/>
      <w:r>
        <w:t>оперативной информации о технических нормативных правовых актах, составляющих Национальный фонд: сведений об утвержденных технических нормативных правовых актах, утверждающих постановлениях (приказах) и о внесении в технические нормативные правовые акты изменений и (или) дополнений, толковании таких актов, приостановлении их действия, отмене либо признании утратившими силу, источниках официального опубликования (при наличии), о юридических лицах и индивидуальных предпринимателях, распространяющих технические нормативные правовые акты, а</w:t>
      </w:r>
      <w:proofErr w:type="gramEnd"/>
      <w:r>
        <w:t xml:space="preserve"> также аннотаций к этим актам.</w:t>
      </w:r>
    </w:p>
    <w:p w:rsidR="004040A8" w:rsidRDefault="004040A8">
      <w:pPr>
        <w:pStyle w:val="point"/>
      </w:pPr>
      <w:r>
        <w:t>2. К текстам технических нормативных правовых актов, информации о них, размещенным в соответствии с законодательными актами в обязательном порядке на официальном сайте Национального фонда в глобальной компьютерной сети Интернет, обеспечивается свободный и безвозмездный доступ.</w:t>
      </w:r>
    </w:p>
    <w:p w:rsidR="004040A8" w:rsidRDefault="004040A8">
      <w:pPr>
        <w:pStyle w:val="point"/>
      </w:pPr>
      <w:r>
        <w:t>3. Обращение в Национальный фонд осуществляется в виде запроса (заявки), направляемого посредством почтовой, факсимильной, телефонной связи или электронной почты, а также при личном посещении названного фонда.</w:t>
      </w:r>
    </w:p>
    <w:p w:rsidR="004040A8" w:rsidRDefault="004040A8">
      <w:pPr>
        <w:pStyle w:val="point"/>
      </w:pPr>
      <w:r>
        <w:t>4. Пользование документами Национального фонда с ограничительным грифом «Для служебного пользования» осуществляется в соответствии с законодательством о служебной информации ограниченного распространения.</w:t>
      </w:r>
    </w:p>
    <w:p w:rsidR="004040A8" w:rsidRDefault="004040A8">
      <w:pPr>
        <w:pStyle w:val="point"/>
      </w:pPr>
      <w:r>
        <w:t> </w:t>
      </w:r>
    </w:p>
    <w:p w:rsidR="00161730" w:rsidRDefault="00161730"/>
    <w:sectPr w:rsidR="00161730" w:rsidSect="004040A8">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EC1" w:rsidRDefault="007D2EC1" w:rsidP="004040A8">
      <w:r>
        <w:separator/>
      </w:r>
    </w:p>
  </w:endnote>
  <w:endnote w:type="continuationSeparator" w:id="0">
    <w:p w:rsidR="007D2EC1" w:rsidRDefault="007D2EC1" w:rsidP="0040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A8" w:rsidRDefault="004040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A8" w:rsidRDefault="004040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4040A8" w:rsidTr="004040A8">
      <w:tc>
        <w:tcPr>
          <w:tcW w:w="1800" w:type="dxa"/>
          <w:shd w:val="clear" w:color="auto" w:fill="auto"/>
          <w:vAlign w:val="center"/>
        </w:tcPr>
        <w:p w:rsidR="004040A8" w:rsidRDefault="004040A8">
          <w:pPr>
            <w:pStyle w:val="a5"/>
          </w:pPr>
          <w:r>
            <w:rPr>
              <w:noProof/>
              <w:lang w:eastAsia="ru-RU"/>
            </w:rPr>
            <w:drawing>
              <wp:inline distT="0" distB="0" distL="0" distR="0" wp14:anchorId="702EEFDB" wp14:editId="53B49BD8">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4040A8" w:rsidRDefault="004040A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040A8" w:rsidRDefault="004040A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14.08.2018</w:t>
          </w:r>
        </w:p>
        <w:p w:rsidR="004040A8" w:rsidRPr="004040A8" w:rsidRDefault="004040A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040A8" w:rsidRDefault="004040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EC1" w:rsidRDefault="007D2EC1" w:rsidP="004040A8">
      <w:r>
        <w:separator/>
      </w:r>
    </w:p>
  </w:footnote>
  <w:footnote w:type="continuationSeparator" w:id="0">
    <w:p w:rsidR="007D2EC1" w:rsidRDefault="007D2EC1" w:rsidP="00404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A8" w:rsidRDefault="004040A8" w:rsidP="000650F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040A8" w:rsidRDefault="004040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A8" w:rsidRPr="004040A8" w:rsidRDefault="004040A8" w:rsidP="000650FA">
    <w:pPr>
      <w:pStyle w:val="a3"/>
      <w:framePr w:wrap="around" w:vAnchor="text" w:hAnchor="margin" w:xAlign="center" w:y="1"/>
      <w:rPr>
        <w:rStyle w:val="a7"/>
        <w:rFonts w:ascii="Times New Roman" w:hAnsi="Times New Roman" w:cs="Times New Roman"/>
        <w:sz w:val="24"/>
      </w:rPr>
    </w:pPr>
    <w:r w:rsidRPr="004040A8">
      <w:rPr>
        <w:rStyle w:val="a7"/>
        <w:rFonts w:ascii="Times New Roman" w:hAnsi="Times New Roman" w:cs="Times New Roman"/>
        <w:sz w:val="24"/>
      </w:rPr>
      <w:fldChar w:fldCharType="begin"/>
    </w:r>
    <w:r w:rsidRPr="004040A8">
      <w:rPr>
        <w:rStyle w:val="a7"/>
        <w:rFonts w:ascii="Times New Roman" w:hAnsi="Times New Roman" w:cs="Times New Roman"/>
        <w:sz w:val="24"/>
      </w:rPr>
      <w:instrText xml:space="preserve">PAGE  </w:instrText>
    </w:r>
    <w:r w:rsidRPr="004040A8">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4040A8">
      <w:rPr>
        <w:rStyle w:val="a7"/>
        <w:rFonts w:ascii="Times New Roman" w:hAnsi="Times New Roman" w:cs="Times New Roman"/>
        <w:sz w:val="24"/>
      </w:rPr>
      <w:fldChar w:fldCharType="end"/>
    </w:r>
  </w:p>
  <w:p w:rsidR="004040A8" w:rsidRPr="004040A8" w:rsidRDefault="004040A8">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0A8" w:rsidRDefault="004040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0A8"/>
    <w:rsid w:val="000D5537"/>
    <w:rsid w:val="00161730"/>
    <w:rsid w:val="003B35B7"/>
    <w:rsid w:val="004040A8"/>
    <w:rsid w:val="007D2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040A8"/>
    <w:pPr>
      <w:spacing w:before="240" w:after="240"/>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040A8"/>
    <w:pPr>
      <w:spacing w:before="240" w:after="24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4040A8"/>
    <w:pPr>
      <w:spacing w:before="240" w:after="240"/>
    </w:pPr>
    <w:rPr>
      <w:rFonts w:ascii="Times New Roman" w:eastAsiaTheme="minorEastAsia" w:hAnsi="Times New Roman" w:cs="Times New Roman"/>
      <w:b/>
      <w:bCs/>
      <w:sz w:val="24"/>
      <w:szCs w:val="24"/>
      <w:lang w:eastAsia="ru-RU"/>
    </w:rPr>
  </w:style>
  <w:style w:type="paragraph" w:customStyle="1" w:styleId="point">
    <w:name w:val="point"/>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4040A8"/>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040A8"/>
    <w:pPr>
      <w:ind w:left="1021"/>
    </w:pPr>
    <w:rPr>
      <w:rFonts w:ascii="Times New Roman" w:eastAsiaTheme="minorEastAsia" w:hAnsi="Times New Roman" w:cs="Times New Roman"/>
      <w:sz w:val="24"/>
      <w:szCs w:val="24"/>
      <w:lang w:eastAsia="ru-RU"/>
    </w:rPr>
  </w:style>
  <w:style w:type="paragraph" w:customStyle="1" w:styleId="cap1">
    <w:name w:val="cap1"/>
    <w:basedOn w:val="a"/>
    <w:rsid w:val="004040A8"/>
    <w:rPr>
      <w:rFonts w:ascii="Times New Roman" w:eastAsiaTheme="minorEastAsia" w:hAnsi="Times New Roman" w:cs="Times New Roman"/>
      <w:lang w:eastAsia="ru-RU"/>
    </w:rPr>
  </w:style>
  <w:style w:type="paragraph" w:customStyle="1" w:styleId="capu1">
    <w:name w:val="capu1"/>
    <w:basedOn w:val="a"/>
    <w:rsid w:val="004040A8"/>
    <w:pPr>
      <w:spacing w:after="120"/>
    </w:pPr>
    <w:rPr>
      <w:rFonts w:ascii="Times New Roman" w:eastAsiaTheme="minorEastAsia" w:hAnsi="Times New Roman" w:cs="Times New Roman"/>
      <w:lang w:eastAsia="ru-RU"/>
    </w:rPr>
  </w:style>
  <w:style w:type="paragraph" w:customStyle="1" w:styleId="newncpi">
    <w:name w:val="newncpi"/>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040A8"/>
    <w:pPr>
      <w:jc w:val="both"/>
    </w:pPr>
    <w:rPr>
      <w:rFonts w:ascii="Times New Roman" w:eastAsiaTheme="minorEastAsia" w:hAnsi="Times New Roman" w:cs="Times New Roman"/>
      <w:sz w:val="24"/>
      <w:szCs w:val="24"/>
      <w:lang w:eastAsia="ru-RU"/>
    </w:rPr>
  </w:style>
  <w:style w:type="character" w:customStyle="1" w:styleId="name">
    <w:name w:val="name"/>
    <w:basedOn w:val="a0"/>
    <w:rsid w:val="004040A8"/>
    <w:rPr>
      <w:rFonts w:ascii="Times New Roman" w:hAnsi="Times New Roman" w:cs="Times New Roman" w:hint="default"/>
      <w:caps/>
    </w:rPr>
  </w:style>
  <w:style w:type="character" w:customStyle="1" w:styleId="promulgator">
    <w:name w:val="promulgator"/>
    <w:basedOn w:val="a0"/>
    <w:rsid w:val="004040A8"/>
    <w:rPr>
      <w:rFonts w:ascii="Times New Roman" w:hAnsi="Times New Roman" w:cs="Times New Roman" w:hint="default"/>
      <w:caps/>
    </w:rPr>
  </w:style>
  <w:style w:type="character" w:customStyle="1" w:styleId="datepr">
    <w:name w:val="datepr"/>
    <w:basedOn w:val="a0"/>
    <w:rsid w:val="004040A8"/>
    <w:rPr>
      <w:rFonts w:ascii="Times New Roman" w:hAnsi="Times New Roman" w:cs="Times New Roman" w:hint="default"/>
    </w:rPr>
  </w:style>
  <w:style w:type="character" w:customStyle="1" w:styleId="number">
    <w:name w:val="number"/>
    <w:basedOn w:val="a0"/>
    <w:rsid w:val="004040A8"/>
    <w:rPr>
      <w:rFonts w:ascii="Times New Roman" w:hAnsi="Times New Roman" w:cs="Times New Roman" w:hint="default"/>
    </w:rPr>
  </w:style>
  <w:style w:type="character" w:customStyle="1" w:styleId="post">
    <w:name w:val="post"/>
    <w:basedOn w:val="a0"/>
    <w:rsid w:val="004040A8"/>
    <w:rPr>
      <w:rFonts w:ascii="Times New Roman" w:hAnsi="Times New Roman" w:cs="Times New Roman" w:hint="default"/>
      <w:b/>
      <w:bCs/>
      <w:sz w:val="22"/>
      <w:szCs w:val="22"/>
    </w:rPr>
  </w:style>
  <w:style w:type="character" w:customStyle="1" w:styleId="pers">
    <w:name w:val="pers"/>
    <w:basedOn w:val="a0"/>
    <w:rsid w:val="004040A8"/>
    <w:rPr>
      <w:rFonts w:ascii="Times New Roman" w:hAnsi="Times New Roman" w:cs="Times New Roman" w:hint="default"/>
      <w:b/>
      <w:bCs/>
      <w:sz w:val="22"/>
      <w:szCs w:val="22"/>
    </w:rPr>
  </w:style>
  <w:style w:type="table" w:customStyle="1" w:styleId="tablencpi">
    <w:name w:val="tablencpi"/>
    <w:basedOn w:val="a1"/>
    <w:rsid w:val="004040A8"/>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040A8"/>
    <w:pPr>
      <w:tabs>
        <w:tab w:val="center" w:pos="4677"/>
        <w:tab w:val="right" w:pos="9355"/>
      </w:tabs>
    </w:pPr>
  </w:style>
  <w:style w:type="character" w:customStyle="1" w:styleId="a4">
    <w:name w:val="Верхний колонтитул Знак"/>
    <w:basedOn w:val="a0"/>
    <w:link w:val="a3"/>
    <w:uiPriority w:val="99"/>
    <w:rsid w:val="004040A8"/>
  </w:style>
  <w:style w:type="paragraph" w:styleId="a5">
    <w:name w:val="footer"/>
    <w:basedOn w:val="a"/>
    <w:link w:val="a6"/>
    <w:uiPriority w:val="99"/>
    <w:unhideWhenUsed/>
    <w:rsid w:val="004040A8"/>
    <w:pPr>
      <w:tabs>
        <w:tab w:val="center" w:pos="4677"/>
        <w:tab w:val="right" w:pos="9355"/>
      </w:tabs>
    </w:pPr>
  </w:style>
  <w:style w:type="character" w:customStyle="1" w:styleId="a6">
    <w:name w:val="Нижний колонтитул Знак"/>
    <w:basedOn w:val="a0"/>
    <w:link w:val="a5"/>
    <w:uiPriority w:val="99"/>
    <w:rsid w:val="004040A8"/>
  </w:style>
  <w:style w:type="character" w:styleId="a7">
    <w:name w:val="page number"/>
    <w:basedOn w:val="a0"/>
    <w:uiPriority w:val="99"/>
    <w:semiHidden/>
    <w:unhideWhenUsed/>
    <w:rsid w:val="004040A8"/>
  </w:style>
  <w:style w:type="table" w:styleId="a8">
    <w:name w:val="Table Grid"/>
    <w:basedOn w:val="a1"/>
    <w:uiPriority w:val="59"/>
    <w:rsid w:val="0040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040A8"/>
    <w:pPr>
      <w:spacing w:before="240" w:after="240"/>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040A8"/>
    <w:pPr>
      <w:spacing w:before="240" w:after="240"/>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4040A8"/>
    <w:pPr>
      <w:spacing w:before="240" w:after="240"/>
    </w:pPr>
    <w:rPr>
      <w:rFonts w:ascii="Times New Roman" w:eastAsiaTheme="minorEastAsia" w:hAnsi="Times New Roman" w:cs="Times New Roman"/>
      <w:b/>
      <w:bCs/>
      <w:sz w:val="24"/>
      <w:szCs w:val="24"/>
      <w:lang w:eastAsia="ru-RU"/>
    </w:rPr>
  </w:style>
  <w:style w:type="paragraph" w:customStyle="1" w:styleId="point">
    <w:name w:val="point"/>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4040A8"/>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040A8"/>
    <w:pPr>
      <w:ind w:left="1021"/>
    </w:pPr>
    <w:rPr>
      <w:rFonts w:ascii="Times New Roman" w:eastAsiaTheme="minorEastAsia" w:hAnsi="Times New Roman" w:cs="Times New Roman"/>
      <w:sz w:val="24"/>
      <w:szCs w:val="24"/>
      <w:lang w:eastAsia="ru-RU"/>
    </w:rPr>
  </w:style>
  <w:style w:type="paragraph" w:customStyle="1" w:styleId="cap1">
    <w:name w:val="cap1"/>
    <w:basedOn w:val="a"/>
    <w:rsid w:val="004040A8"/>
    <w:rPr>
      <w:rFonts w:ascii="Times New Roman" w:eastAsiaTheme="minorEastAsia" w:hAnsi="Times New Roman" w:cs="Times New Roman"/>
      <w:lang w:eastAsia="ru-RU"/>
    </w:rPr>
  </w:style>
  <w:style w:type="paragraph" w:customStyle="1" w:styleId="capu1">
    <w:name w:val="capu1"/>
    <w:basedOn w:val="a"/>
    <w:rsid w:val="004040A8"/>
    <w:pPr>
      <w:spacing w:after="120"/>
    </w:pPr>
    <w:rPr>
      <w:rFonts w:ascii="Times New Roman" w:eastAsiaTheme="minorEastAsia" w:hAnsi="Times New Roman" w:cs="Times New Roman"/>
      <w:lang w:eastAsia="ru-RU"/>
    </w:rPr>
  </w:style>
  <w:style w:type="paragraph" w:customStyle="1" w:styleId="newncpi">
    <w:name w:val="newncpi"/>
    <w:basedOn w:val="a"/>
    <w:rsid w:val="004040A8"/>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040A8"/>
    <w:pPr>
      <w:jc w:val="both"/>
    </w:pPr>
    <w:rPr>
      <w:rFonts w:ascii="Times New Roman" w:eastAsiaTheme="minorEastAsia" w:hAnsi="Times New Roman" w:cs="Times New Roman"/>
      <w:sz w:val="24"/>
      <w:szCs w:val="24"/>
      <w:lang w:eastAsia="ru-RU"/>
    </w:rPr>
  </w:style>
  <w:style w:type="character" w:customStyle="1" w:styleId="name">
    <w:name w:val="name"/>
    <w:basedOn w:val="a0"/>
    <w:rsid w:val="004040A8"/>
    <w:rPr>
      <w:rFonts w:ascii="Times New Roman" w:hAnsi="Times New Roman" w:cs="Times New Roman" w:hint="default"/>
      <w:caps/>
    </w:rPr>
  </w:style>
  <w:style w:type="character" w:customStyle="1" w:styleId="promulgator">
    <w:name w:val="promulgator"/>
    <w:basedOn w:val="a0"/>
    <w:rsid w:val="004040A8"/>
    <w:rPr>
      <w:rFonts w:ascii="Times New Roman" w:hAnsi="Times New Roman" w:cs="Times New Roman" w:hint="default"/>
      <w:caps/>
    </w:rPr>
  </w:style>
  <w:style w:type="character" w:customStyle="1" w:styleId="datepr">
    <w:name w:val="datepr"/>
    <w:basedOn w:val="a0"/>
    <w:rsid w:val="004040A8"/>
    <w:rPr>
      <w:rFonts w:ascii="Times New Roman" w:hAnsi="Times New Roman" w:cs="Times New Roman" w:hint="default"/>
    </w:rPr>
  </w:style>
  <w:style w:type="character" w:customStyle="1" w:styleId="number">
    <w:name w:val="number"/>
    <w:basedOn w:val="a0"/>
    <w:rsid w:val="004040A8"/>
    <w:rPr>
      <w:rFonts w:ascii="Times New Roman" w:hAnsi="Times New Roman" w:cs="Times New Roman" w:hint="default"/>
    </w:rPr>
  </w:style>
  <w:style w:type="character" w:customStyle="1" w:styleId="post">
    <w:name w:val="post"/>
    <w:basedOn w:val="a0"/>
    <w:rsid w:val="004040A8"/>
    <w:rPr>
      <w:rFonts w:ascii="Times New Roman" w:hAnsi="Times New Roman" w:cs="Times New Roman" w:hint="default"/>
      <w:b/>
      <w:bCs/>
      <w:sz w:val="22"/>
      <w:szCs w:val="22"/>
    </w:rPr>
  </w:style>
  <w:style w:type="character" w:customStyle="1" w:styleId="pers">
    <w:name w:val="pers"/>
    <w:basedOn w:val="a0"/>
    <w:rsid w:val="004040A8"/>
    <w:rPr>
      <w:rFonts w:ascii="Times New Roman" w:hAnsi="Times New Roman" w:cs="Times New Roman" w:hint="default"/>
      <w:b/>
      <w:bCs/>
      <w:sz w:val="22"/>
      <w:szCs w:val="22"/>
    </w:rPr>
  </w:style>
  <w:style w:type="table" w:customStyle="1" w:styleId="tablencpi">
    <w:name w:val="tablencpi"/>
    <w:basedOn w:val="a1"/>
    <w:rsid w:val="004040A8"/>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4040A8"/>
    <w:pPr>
      <w:tabs>
        <w:tab w:val="center" w:pos="4677"/>
        <w:tab w:val="right" w:pos="9355"/>
      </w:tabs>
    </w:pPr>
  </w:style>
  <w:style w:type="character" w:customStyle="1" w:styleId="a4">
    <w:name w:val="Верхний колонтитул Знак"/>
    <w:basedOn w:val="a0"/>
    <w:link w:val="a3"/>
    <w:uiPriority w:val="99"/>
    <w:rsid w:val="004040A8"/>
  </w:style>
  <w:style w:type="paragraph" w:styleId="a5">
    <w:name w:val="footer"/>
    <w:basedOn w:val="a"/>
    <w:link w:val="a6"/>
    <w:uiPriority w:val="99"/>
    <w:unhideWhenUsed/>
    <w:rsid w:val="004040A8"/>
    <w:pPr>
      <w:tabs>
        <w:tab w:val="center" w:pos="4677"/>
        <w:tab w:val="right" w:pos="9355"/>
      </w:tabs>
    </w:pPr>
  </w:style>
  <w:style w:type="character" w:customStyle="1" w:styleId="a6">
    <w:name w:val="Нижний колонтитул Знак"/>
    <w:basedOn w:val="a0"/>
    <w:link w:val="a5"/>
    <w:uiPriority w:val="99"/>
    <w:rsid w:val="004040A8"/>
  </w:style>
  <w:style w:type="character" w:styleId="a7">
    <w:name w:val="page number"/>
    <w:basedOn w:val="a0"/>
    <w:uiPriority w:val="99"/>
    <w:semiHidden/>
    <w:unhideWhenUsed/>
    <w:rsid w:val="004040A8"/>
  </w:style>
  <w:style w:type="table" w:styleId="a8">
    <w:name w:val="Table Grid"/>
    <w:basedOn w:val="a1"/>
    <w:uiPriority w:val="59"/>
    <w:rsid w:val="00404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1554</Words>
  <Characters>11799</Characters>
  <Application>Microsoft Office Word</Application>
  <DocSecurity>0</DocSecurity>
  <Lines>222</Lines>
  <Paragraphs>73</Paragraphs>
  <ScaleCrop>false</ScaleCrop>
  <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Скакун</dc:creator>
  <cp:lastModifiedBy>Скакун</cp:lastModifiedBy>
  <cp:revision>1</cp:revision>
  <dcterms:created xsi:type="dcterms:W3CDTF">2018-08-14T13:22:00Z</dcterms:created>
  <dcterms:modified xsi:type="dcterms:W3CDTF">2018-08-14T13:24:00Z</dcterms:modified>
</cp:coreProperties>
</file>