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6F73" w:rsidRDefault="007C6F7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C6F73" w:rsidRDefault="007C6F73">
      <w:pPr>
        <w:pStyle w:val="newncpi"/>
        <w:ind w:firstLine="0"/>
        <w:jc w:val="center"/>
      </w:pPr>
      <w:r>
        <w:rPr>
          <w:rStyle w:val="datepr"/>
        </w:rPr>
        <w:t>23 марта 2018 г.</w:t>
      </w:r>
      <w:r>
        <w:rPr>
          <w:rStyle w:val="number"/>
        </w:rPr>
        <w:t xml:space="preserve"> № 213</w:t>
      </w:r>
    </w:p>
    <w:p w:rsidR="007C6F73" w:rsidRDefault="007C6F73">
      <w:pPr>
        <w:pStyle w:val="titlencpi"/>
      </w:pPr>
      <w:r>
        <w:t>О вопросах проведения оценки стоимости объектов гражданских прав</w:t>
      </w:r>
    </w:p>
    <w:p w:rsidR="007C6F73" w:rsidRDefault="007C6F73">
      <w:pPr>
        <w:pStyle w:val="changei"/>
      </w:pPr>
      <w:r>
        <w:t>Изменения и дополнения:</w:t>
      </w:r>
    </w:p>
    <w:p w:rsidR="007C6F73" w:rsidRDefault="007C6F73">
      <w:pPr>
        <w:pStyle w:val="changeadd"/>
      </w:pPr>
      <w:r>
        <w:t>Постановление Совета Министров Республики Беларусь от 22 апреля 2021 г. № 234 (Национальный правовой Интернет-портал Республики Беларусь, 30.04.2021, 5/49004) &lt;C22100234&gt;</w:t>
      </w:r>
    </w:p>
    <w:p w:rsidR="007C6F73" w:rsidRDefault="007C6F73">
      <w:pPr>
        <w:pStyle w:val="newncpi"/>
      </w:pPr>
      <w:r>
        <w:t> </w:t>
      </w:r>
    </w:p>
    <w:p w:rsidR="007C6F73" w:rsidRDefault="007C6F73">
      <w:pPr>
        <w:pStyle w:val="preamble"/>
      </w:pPr>
      <w:r>
        <w:t>В соответствии с подпунктом 3.9 пункта 3 Декрета Президента Республики Беларусь от 23 ноября 2017 г. № 7 «О развитии предпринимательства» Совет Министров Республики Беларусь ПОСТАНОВЛЯЕТ:</w:t>
      </w:r>
    </w:p>
    <w:p w:rsidR="007C6F73" w:rsidRDefault="007C6F73">
      <w:pPr>
        <w:pStyle w:val="point"/>
      </w:pPr>
      <w:r>
        <w:t>1. Установить, что при проведении оценки стоимости объектов гражданских прав применяются следующие технические кодексы установившейся практики (далее – ТКП):</w:t>
      </w:r>
    </w:p>
    <w:p w:rsidR="007C6F73" w:rsidRDefault="007C6F73">
      <w:pPr>
        <w:pStyle w:val="newncpi"/>
      </w:pPr>
      <w:r>
        <w:t>ТКП 52.6.02-2012 (03150) «Оценка стоимости объектов гражданских прав. Оценка стоимости водных судов», утвержденный приказом Государственного комитета по имуществу Республики Беларусь от 15 ноября 2012 г. № 243;</w:t>
      </w:r>
    </w:p>
    <w:p w:rsidR="007C6F73" w:rsidRDefault="007C6F73">
      <w:pPr>
        <w:pStyle w:val="newncpi"/>
      </w:pPr>
      <w:r>
        <w:t>ТКП 52.6.03-2012 (03150) «Оценка стоимости объектов гражданских прав. Оценка стоимости воздушных судов», утвержденный приказом Государственного комитета по имуществу Республики Беларусь от 15 ноября 2012 г. № 243;</w:t>
      </w:r>
    </w:p>
    <w:p w:rsidR="007C6F73" w:rsidRDefault="007C6F73">
      <w:pPr>
        <w:pStyle w:val="newncpi"/>
      </w:pPr>
      <w:r>
        <w:t>ТКП 52.3.03-2013 (03150) «Оценка стоимости объектов гражданских прав. Оценка стоимости многолетних насаждений», утвержденный приказом Государственного комитета по имуществу Республики Беларусь от 31 декабря 2013 г. № 314;</w:t>
      </w:r>
    </w:p>
    <w:p w:rsidR="007C6F73" w:rsidRDefault="007C6F73">
      <w:pPr>
        <w:pStyle w:val="newncpi"/>
      </w:pPr>
      <w:r>
        <w:t>ТКП 52.3.01-2020 (33520) «Оценка стоимости объектов гражданских прав. Оценка стоимости капитальных строений (зданий, сооружений), изолированных помещений, машино-мест как объектов недвижимого имущества», утвержденный постановлением Государственного комитета по имуществу Республики Беларусь от 20 ноября 2020 г. № 27;</w:t>
      </w:r>
    </w:p>
    <w:p w:rsidR="007C6F73" w:rsidRDefault="007C6F73">
      <w:pPr>
        <w:pStyle w:val="newncpi"/>
      </w:pPr>
      <w:r>
        <w:t>ТКП 52.3.02-2020 (33520) «Оценка стоимости объектов гражданских прав. Оценка стоимости жилых домов, садовых домиков (дач) и жилых помещений, за исключением объектов незавершенного строительства», утвержденный постановлением Государственного комитета по имуществу Республики Беларусь от 20 ноября 2020 г. № 27;</w:t>
      </w:r>
    </w:p>
    <w:p w:rsidR="007C6F73" w:rsidRDefault="007C6F73">
      <w:pPr>
        <w:pStyle w:val="newncpi"/>
      </w:pPr>
      <w:r>
        <w:t>ТКП 52.3.04-2015 (33520) «Оценка стоимости объектов гражданских прав. Оценка стоимости не завершенных строительством объектов», утвержденный приказом Государственного комитета по имуществу Республики Беларусь от 20 августа 2015 г. № 179;</w:t>
      </w:r>
    </w:p>
    <w:p w:rsidR="007C6F73" w:rsidRDefault="007C6F73">
      <w:pPr>
        <w:pStyle w:val="newncpi"/>
      </w:pPr>
      <w:r>
        <w:t>ТКП 52.1.01-2015 (33520) «Оценка стоимости объектов гражданских прав. Оценка стоимости предприятий (бизнеса)», утвержденный приказом Государственного комитета по имуществу Республики Беларусь от 25 августа 2015 г. № 184;</w:t>
      </w:r>
    </w:p>
    <w:p w:rsidR="007C6F73" w:rsidRDefault="007C6F73">
      <w:pPr>
        <w:pStyle w:val="newncpi"/>
      </w:pPr>
      <w:r>
        <w:t>ТКП 52.6.01-2015 (33520) «Оценка стоимости объектов гражданских прав. Оценка стоимости дорожных транспортных средств», утвержденный приказом Государственного комитета по имуществу Республики Беларусь от 25 августа 2015 г. № 184;</w:t>
      </w:r>
    </w:p>
    <w:p w:rsidR="007C6F73" w:rsidRDefault="007C6F73">
      <w:pPr>
        <w:pStyle w:val="newncpi"/>
      </w:pPr>
      <w:r>
        <w:t>ТКП 52.7.01-2020 (33520) «Оценка стоимости объектов гражданских прав. Порядок проведения оценки стоимости имущества, находящегося в государственной собственности», утвержденный постановлением Государственного комитета по имуществу Республики Беларусь от 30 декабря 2020 г. № 29;</w:t>
      </w:r>
    </w:p>
    <w:p w:rsidR="007C6F73" w:rsidRDefault="007C6F73">
      <w:pPr>
        <w:pStyle w:val="newncpi"/>
      </w:pPr>
      <w:r>
        <w:t>ТКП 52.0.01-2020 (33520) «Оценка стоимости объектов гражданских прав. Общие положения», утвержденный постановлением Государственного комитета по имуществу Республики Беларусь от 30 декабря 2020 г. № 29;</w:t>
      </w:r>
    </w:p>
    <w:p w:rsidR="007C6F73" w:rsidRDefault="007C6F73">
      <w:pPr>
        <w:pStyle w:val="newncpi"/>
      </w:pPr>
      <w:r>
        <w:t>ТКП 52.2.07-2018 (33520) «Оценка стоимости объектов гражданских прав. Оценка стоимости земельных участков», утвержденный приказом Государственного комитета по имуществу Республики Беларусь от 7 февраля 2018 г. № 17;</w:t>
      </w:r>
    </w:p>
    <w:p w:rsidR="007C6F73" w:rsidRDefault="007C6F73">
      <w:pPr>
        <w:pStyle w:val="newncpi"/>
      </w:pPr>
      <w:r>
        <w:t>ТКП 52.4.01-2018 (33520) «Оценка стоимости объектов гражданских прав. Оценка стоимости машин, оборудования, инвентаря, материалов», утвержденный приказом Государственного комитета по имуществу Республики Беларусь от 7 февраля 2018 г. № 17;</w:t>
      </w:r>
    </w:p>
    <w:p w:rsidR="007C6F73" w:rsidRDefault="007C6F73">
      <w:pPr>
        <w:pStyle w:val="newncpi"/>
      </w:pPr>
      <w:r>
        <w:lastRenderedPageBreak/>
        <w:t>ТКП 52.0.03-2020 (33520) «Оценка стоимости объектов гражданских прав. Определение ликвидационной стоимости», утвержденный постановлением Государственного комитета по имуществу Республики Беларусь от 30 декабря 2020 г. № 29.</w:t>
      </w:r>
    </w:p>
    <w:p w:rsidR="007C6F73" w:rsidRDefault="007C6F73">
      <w:pPr>
        <w:pStyle w:val="point"/>
      </w:pPr>
      <w:r>
        <w:t>2. Настоящее постановление вступает в силу с 26 февраля 2018 г.</w:t>
      </w:r>
    </w:p>
    <w:p w:rsidR="007C6F73" w:rsidRDefault="007C6F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C6F7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C6F73" w:rsidRDefault="007C6F7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C6F73" w:rsidRDefault="007C6F73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7C6F73" w:rsidRDefault="007C6F73">
      <w:pPr>
        <w:pStyle w:val="newncpi"/>
      </w:pPr>
      <w:r>
        <w:t> </w:t>
      </w:r>
    </w:p>
    <w:p w:rsidR="000D0311" w:rsidRDefault="000D0311"/>
    <w:sectPr w:rsidR="000D0311" w:rsidSect="007C6F73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73"/>
    <w:rsid w:val="000D0311"/>
    <w:rsid w:val="0036531A"/>
    <w:rsid w:val="007C6F73"/>
    <w:rsid w:val="00B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A424-8F7F-4B4C-9097-C91778D9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C6F7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point">
    <w:name w:val="point"/>
    <w:basedOn w:val="a"/>
    <w:rsid w:val="007C6F7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7C6F7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add">
    <w:name w:val="changeadd"/>
    <w:basedOn w:val="a"/>
    <w:rsid w:val="007C6F7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7C6F73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7C6F7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C6F7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C6F7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C6F7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C6F7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C6F7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C6F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C6F7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</dc:creator>
  <cp:keywords/>
  <dc:description/>
  <cp:lastModifiedBy>Герасимчук</cp:lastModifiedBy>
  <cp:revision>1</cp:revision>
  <dcterms:created xsi:type="dcterms:W3CDTF">2024-07-26T06:57:00Z</dcterms:created>
  <dcterms:modified xsi:type="dcterms:W3CDTF">2024-07-26T06:59:00Z</dcterms:modified>
</cp:coreProperties>
</file>